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C5FEF" w14:textId="77777777" w:rsidR="003B4276" w:rsidRDefault="00DD005E">
      <w:pPr>
        <w:pStyle w:val="BodyText"/>
        <w:spacing w:after="0" w:line="240" w:lineRule="auto"/>
        <w:jc w:val="left"/>
        <w:sectPr w:rsidR="003B4276" w:rsidSect="00025B23">
          <w:headerReference w:type="even" r:id="rId8"/>
          <w:headerReference w:type="default" r:id="rId9"/>
          <w:footerReference w:type="even" r:id="rId10"/>
          <w:headerReference w:type="first" r:id="rId11"/>
          <w:footerReference w:type="first" r:id="rId12"/>
          <w:type w:val="continuous"/>
          <w:pgSz w:w="11906" w:h="16838" w:code="9"/>
          <w:pgMar w:top="567" w:right="680" w:bottom="1701" w:left="1701" w:header="680" w:footer="340" w:gutter="0"/>
          <w:cols w:space="708"/>
          <w:titlePg/>
        </w:sectPr>
      </w:pPr>
      <w:r>
        <w:rPr>
          <w:noProof/>
          <w:lang w:eastAsia="et-EE"/>
        </w:rPr>
        <w:drawing>
          <wp:anchor distT="0" distB="0" distL="114300" distR="114300" simplePos="0" relativeHeight="251658240" behindDoc="1" locked="0" layoutInCell="1" allowOverlap="1" wp14:anchorId="6A1C6030" wp14:editId="6A1C6031">
            <wp:simplePos x="0" y="0"/>
            <wp:positionH relativeFrom="column">
              <wp:posOffset>-1004570</wp:posOffset>
            </wp:positionH>
            <wp:positionV relativeFrom="paragraph">
              <wp:posOffset>-566420</wp:posOffset>
            </wp:positionV>
            <wp:extent cx="935355" cy="10691495"/>
            <wp:effectExtent l="19050" t="0" r="0" b="0"/>
            <wp:wrapNone/>
            <wp:docPr id="4" name="Pilt 4" descr="j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on"/>
                    <pic:cNvPicPr>
                      <a:picLocks noChangeAspect="1" noChangeArrowheads="1"/>
                    </pic:cNvPicPr>
                  </pic:nvPicPr>
                  <pic:blipFill>
                    <a:blip r:embed="rId13" cstate="print"/>
                    <a:srcRect/>
                    <a:stretch>
                      <a:fillRect/>
                    </a:stretch>
                  </pic:blipFill>
                  <pic:spPr bwMode="auto">
                    <a:xfrm>
                      <a:off x="0" y="0"/>
                      <a:ext cx="935355" cy="10691495"/>
                    </a:xfrm>
                    <a:prstGeom prst="rect">
                      <a:avLst/>
                    </a:prstGeom>
                    <a:noFill/>
                    <a:ln w="9525">
                      <a:noFill/>
                      <a:miter lim="800000"/>
                      <a:headEnd/>
                      <a:tailEnd/>
                    </a:ln>
                  </pic:spPr>
                </pic:pic>
              </a:graphicData>
            </a:graphic>
          </wp:anchor>
        </w:drawing>
      </w:r>
    </w:p>
    <w:p w14:paraId="6A1C5FF0" w14:textId="77CA2BCB" w:rsidR="00FF73D7" w:rsidRDefault="00DD005E">
      <w:r>
        <w:rPr>
          <w:noProof/>
          <w:lang w:eastAsia="et-EE"/>
        </w:rPr>
        <w:lastRenderedPageBreak/>
        <w:drawing>
          <wp:anchor distT="0" distB="0" distL="114300" distR="114300" simplePos="0" relativeHeight="251657216" behindDoc="0" locked="0" layoutInCell="1" allowOverlap="1" wp14:anchorId="6A1C6034" wp14:editId="21FF05DB">
            <wp:simplePos x="0" y="0"/>
            <wp:positionH relativeFrom="page">
              <wp:posOffset>3070225</wp:posOffset>
            </wp:positionH>
            <wp:positionV relativeFrom="margin">
              <wp:posOffset>-257175</wp:posOffset>
            </wp:positionV>
            <wp:extent cx="1438275" cy="971550"/>
            <wp:effectExtent l="19050" t="0" r="9525" b="0"/>
            <wp:wrapTopAndBottom/>
            <wp:docPr id="3" name="Pilt 3" descr="logoministeer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inisteeriumgif"/>
                    <pic:cNvPicPr>
                      <a:picLocks noChangeAspect="1" noChangeArrowheads="1"/>
                    </pic:cNvPicPr>
                  </pic:nvPicPr>
                  <pic:blipFill>
                    <a:blip r:embed="rId14" cstate="print"/>
                    <a:srcRect/>
                    <a:stretch>
                      <a:fillRect/>
                    </a:stretch>
                  </pic:blipFill>
                  <pic:spPr bwMode="auto">
                    <a:xfrm>
                      <a:off x="0" y="0"/>
                      <a:ext cx="1438275" cy="971550"/>
                    </a:xfrm>
                    <a:prstGeom prst="rect">
                      <a:avLst/>
                    </a:prstGeom>
                    <a:noFill/>
                    <a:ln w="9525">
                      <a:noFill/>
                      <a:miter lim="800000"/>
                      <a:headEnd/>
                      <a:tailEnd/>
                    </a:ln>
                  </pic:spPr>
                </pic:pic>
              </a:graphicData>
            </a:graphic>
          </wp:anchor>
        </w:drawing>
      </w:r>
    </w:p>
    <w:tbl>
      <w:tblPr>
        <w:tblW w:w="95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077"/>
        <w:gridCol w:w="851"/>
        <w:gridCol w:w="4587"/>
      </w:tblGrid>
      <w:tr w:rsidR="003B4276" w14:paraId="6A1C5FF4" w14:textId="77777777">
        <w:trPr>
          <w:cantSplit/>
        </w:trPr>
        <w:tc>
          <w:tcPr>
            <w:tcW w:w="9515" w:type="dxa"/>
            <w:gridSpan w:val="3"/>
          </w:tcPr>
          <w:p w14:paraId="6A1C5FF3" w14:textId="77777777" w:rsidR="003B4276" w:rsidRDefault="003B4276">
            <w:pPr>
              <w:pStyle w:val="BodyText"/>
              <w:spacing w:after="0" w:line="240" w:lineRule="auto"/>
              <w:jc w:val="left"/>
            </w:pPr>
          </w:p>
        </w:tc>
      </w:tr>
      <w:tr w:rsidR="003B4276" w14:paraId="6A1C5FFD" w14:textId="77777777">
        <w:trPr>
          <w:cantSplit/>
        </w:trPr>
        <w:tc>
          <w:tcPr>
            <w:tcW w:w="4077" w:type="dxa"/>
          </w:tcPr>
          <w:p w14:paraId="6A1C5FFB" w14:textId="0B0117AE" w:rsidR="00F14F60" w:rsidRDefault="00F14F60" w:rsidP="00A03726">
            <w:pPr>
              <w:pStyle w:val="BodyText"/>
              <w:spacing w:after="0" w:line="240" w:lineRule="auto"/>
              <w:jc w:val="left"/>
            </w:pPr>
          </w:p>
        </w:tc>
        <w:tc>
          <w:tcPr>
            <w:tcW w:w="5438" w:type="dxa"/>
            <w:gridSpan w:val="2"/>
          </w:tcPr>
          <w:p w14:paraId="6A1C5FFC" w14:textId="77777777" w:rsidR="003B4276" w:rsidRDefault="009D741E" w:rsidP="00E76FA3">
            <w:pPr>
              <w:pStyle w:val="BodyText"/>
              <w:spacing w:after="0" w:line="240" w:lineRule="auto"/>
              <w:jc w:val="center"/>
            </w:pPr>
            <w:r>
              <w:t xml:space="preserve">                        </w:t>
            </w:r>
            <w:r w:rsidR="00F4771B">
              <w:fldChar w:fldCharType="begin"/>
            </w:r>
            <w:r>
              <w:instrText xml:space="preserve"> DOCPROPERTY  delta_regDateTime  \* MERGEFORMAT </w:instrText>
            </w:r>
            <w:r w:rsidR="00F4771B">
              <w:fldChar w:fldCharType="separate"/>
            </w:r>
            <w:r w:rsidR="002E65E6">
              <w:t>20.09.2013</w:t>
            </w:r>
            <w:r w:rsidR="00F4771B">
              <w:fldChar w:fldCharType="end"/>
            </w:r>
            <w:r w:rsidR="00577D18">
              <w:t xml:space="preserve"> </w:t>
            </w:r>
            <w:r w:rsidR="003B4276">
              <w:t xml:space="preserve">nr </w:t>
            </w:r>
            <w:r w:rsidR="00895A7C">
              <w:fldChar w:fldCharType="begin"/>
            </w:r>
            <w:r w:rsidR="00895A7C">
              <w:instrText xml:space="preserve"> DOCPROPERTY  delta_regNumber  \* MERGEFORMAT </w:instrText>
            </w:r>
            <w:r w:rsidR="00895A7C">
              <w:fldChar w:fldCharType="separate"/>
            </w:r>
            <w:r w:rsidR="002E65E6">
              <w:t>12-1/31-1</w:t>
            </w:r>
            <w:r w:rsidR="00895A7C">
              <w:fldChar w:fldCharType="end"/>
            </w:r>
          </w:p>
        </w:tc>
      </w:tr>
      <w:tr w:rsidR="003B4276" w14:paraId="6A1C6004" w14:textId="77777777">
        <w:trPr>
          <w:cantSplit/>
        </w:trPr>
        <w:tc>
          <w:tcPr>
            <w:tcW w:w="4928" w:type="dxa"/>
            <w:gridSpan w:val="2"/>
          </w:tcPr>
          <w:p w14:paraId="6A1C6002" w14:textId="77777777" w:rsidR="003B4276" w:rsidRDefault="002E65E6" w:rsidP="00BA5386">
            <w:pPr>
              <w:pStyle w:val="BodyText"/>
              <w:spacing w:after="0" w:line="240" w:lineRule="auto"/>
              <w:jc w:val="left"/>
              <w:rPr>
                <w:rFonts w:ascii="EE Times New Roman" w:hAnsi="EE Times New Roman"/>
              </w:rPr>
            </w:pPr>
            <w:fldSimple w:instr=" DOCPROPERTY  delta_docName  \* MERGEFORMAT ">
              <w:r>
                <w:t>Omavalitsuskorralduse reformi seaduse eelnõu avalikule konsultatsioonile esitamine</w:t>
              </w:r>
            </w:fldSimple>
            <w:r w:rsidR="00BA5386">
              <w:rPr>
                <w:rFonts w:ascii="EE Times New Roman" w:hAnsi="EE Times New Roman"/>
              </w:rPr>
              <w:t xml:space="preserve"> </w:t>
            </w:r>
          </w:p>
        </w:tc>
        <w:tc>
          <w:tcPr>
            <w:tcW w:w="4587" w:type="dxa"/>
          </w:tcPr>
          <w:p w14:paraId="6A1C6003" w14:textId="77777777" w:rsidR="003B4276" w:rsidRDefault="003B4276">
            <w:pPr>
              <w:pStyle w:val="BodyText"/>
              <w:spacing w:after="0" w:line="240" w:lineRule="auto"/>
              <w:jc w:val="left"/>
              <w:rPr>
                <w:rFonts w:ascii="EE Times New Roman" w:hAnsi="EE Times New Roman"/>
              </w:rPr>
            </w:pPr>
          </w:p>
        </w:tc>
      </w:tr>
      <w:tr w:rsidR="003B4276" w14:paraId="6A1C6006" w14:textId="77777777">
        <w:trPr>
          <w:cantSplit/>
        </w:trPr>
        <w:tc>
          <w:tcPr>
            <w:tcW w:w="9515" w:type="dxa"/>
            <w:gridSpan w:val="3"/>
          </w:tcPr>
          <w:p w14:paraId="50D8CBA7" w14:textId="77777777" w:rsidR="003B4276" w:rsidRDefault="003B4276">
            <w:pPr>
              <w:pStyle w:val="BodyText"/>
              <w:spacing w:after="0" w:line="240" w:lineRule="auto"/>
              <w:jc w:val="left"/>
            </w:pPr>
          </w:p>
          <w:p w14:paraId="6A1C6005" w14:textId="77777777" w:rsidR="00A03726" w:rsidRDefault="00A03726">
            <w:pPr>
              <w:pStyle w:val="BodyText"/>
              <w:spacing w:after="0" w:line="240" w:lineRule="auto"/>
              <w:jc w:val="left"/>
            </w:pPr>
          </w:p>
        </w:tc>
      </w:tr>
      <w:tr w:rsidR="003B4276" w14:paraId="6A1C6008" w14:textId="77777777">
        <w:trPr>
          <w:cantSplit/>
        </w:trPr>
        <w:tc>
          <w:tcPr>
            <w:tcW w:w="9515" w:type="dxa"/>
            <w:gridSpan w:val="3"/>
          </w:tcPr>
          <w:p w14:paraId="6A1C6007" w14:textId="7EE112A3" w:rsidR="003B4276" w:rsidRDefault="00A03726">
            <w:pPr>
              <w:pStyle w:val="BodyText"/>
              <w:spacing w:after="0" w:line="240" w:lineRule="auto"/>
              <w:jc w:val="left"/>
            </w:pPr>
            <w:r>
              <w:t>Head kaasamõtlejad</w:t>
            </w:r>
          </w:p>
        </w:tc>
      </w:tr>
      <w:tr w:rsidR="003B4276" w14:paraId="6A1C600A" w14:textId="77777777">
        <w:trPr>
          <w:cantSplit/>
        </w:trPr>
        <w:tc>
          <w:tcPr>
            <w:tcW w:w="9515" w:type="dxa"/>
            <w:gridSpan w:val="3"/>
          </w:tcPr>
          <w:p w14:paraId="6A1C6009" w14:textId="77777777" w:rsidR="00A03726" w:rsidRDefault="00A03726">
            <w:pPr>
              <w:pStyle w:val="BodyText"/>
              <w:spacing w:after="0" w:line="240" w:lineRule="auto"/>
              <w:jc w:val="left"/>
            </w:pPr>
          </w:p>
        </w:tc>
      </w:tr>
    </w:tbl>
    <w:p w14:paraId="2D25AC6D" w14:textId="77777777" w:rsidR="00EA1FB9" w:rsidRDefault="00EA1FB9" w:rsidP="00EA1FB9">
      <w:pPr>
        <w:pStyle w:val="Default"/>
        <w:jc w:val="both"/>
      </w:pPr>
      <w:r w:rsidRPr="006936AC">
        <w:t>Saadan teile tutvumiseks ja arvamuse avaldamiseks omavalitsuskorralduse reformi seaduse</w:t>
      </w:r>
      <w:r>
        <w:t xml:space="preserve"> eelnõu koos seletuskirjaga. </w:t>
      </w:r>
    </w:p>
    <w:p w14:paraId="19548D2B" w14:textId="77777777" w:rsidR="00EA1FB9" w:rsidRDefault="00EA1FB9" w:rsidP="00EA1FB9">
      <w:pPr>
        <w:pStyle w:val="Default"/>
        <w:jc w:val="both"/>
      </w:pPr>
    </w:p>
    <w:p w14:paraId="5BB86D9B" w14:textId="77777777" w:rsidR="00EA1FB9" w:rsidRDefault="00EA1FB9" w:rsidP="00EA1FB9">
      <w:pPr>
        <w:pStyle w:val="Default"/>
        <w:jc w:val="both"/>
      </w:pPr>
      <w:r>
        <w:t xml:space="preserve">Eesti omavalitsuskorraldus on ajale jalgu jäänud ning killustunud, mistõttu saavad inimesed tulenevalt oma elukohast väga erinevaid ja erineval tasemel teenuseid. Omavalitsuste ülesanded on seadustes fikseeritud, kuid neid täidetakse valikuliselt, kuna sageli jääb puudu kompetentsist ja võimekusest. </w:t>
      </w:r>
      <w:r w:rsidRPr="006936AC">
        <w:t xml:space="preserve">Sellisest killustatusest tingitud probleemidele on korduvalt tähelepanu juhtinud nii õiguskantsler, riigikontrolör, erinevad ministeeriumid kui rahvusvahelised institutsioonid. </w:t>
      </w:r>
      <w:r>
        <w:t xml:space="preserve">Seni valitud absoluutse vabatahtlikkuse tee omavalitsusmaastiku korraldamisel ei ole olnud edukas ning seetõttu alustasime möödunud sügisel tervikliku omavalitsusreformi ettevalmistamist. </w:t>
      </w:r>
    </w:p>
    <w:p w14:paraId="4D51BBFC" w14:textId="77777777" w:rsidR="00EA1FB9" w:rsidRDefault="00EA1FB9" w:rsidP="00EA1FB9">
      <w:pPr>
        <w:pStyle w:val="Default"/>
        <w:jc w:val="both"/>
      </w:pPr>
    </w:p>
    <w:p w14:paraId="53A582DE" w14:textId="77777777" w:rsidR="00EA1FB9" w:rsidRPr="006936AC" w:rsidRDefault="00EA1FB9" w:rsidP="00EA1FB9">
      <w:pPr>
        <w:pStyle w:val="Default"/>
        <w:jc w:val="both"/>
      </w:pPr>
      <w:r>
        <w:t xml:space="preserve">Reformi eesmärgiks on luua </w:t>
      </w:r>
      <w:r w:rsidRPr="006936AC">
        <w:t>Eestis pärast 2017. aasta oktoobris toimuvaid kohalike omavalitsuste volikogude valimisi elujõuline ning terviklik kohalike omavalitsuste struktuur, mis tagab kogu riigis elanikele kvaliteetsed ja kättesaadavad teenused võimalikult elukoha lähedal</w:t>
      </w:r>
      <w:r>
        <w:t xml:space="preserve"> ning teiselt poolt on tasakaalustajaks keskvõimule</w:t>
      </w:r>
      <w:r w:rsidRPr="006936AC">
        <w:t xml:space="preserve">. </w:t>
      </w:r>
      <w:r>
        <w:t>Reformi tulemusel moodustatakse Eestis omavalitsused, mille südameks on tugev keskus ning mis kattuvad suure osa seal elavate inimeste igapäevase toimepiirkonnaga – see on ala, kus inimesed elavad, käivad tööl ja koolitavad lapsi ning veedavad oma vaba aja. Reformi käigus vaadatakse üle ka ülesannete jaotus omavalitsuse ja keskvõimu vahel ning omavalitsuste rahastamismudel.</w:t>
      </w:r>
    </w:p>
    <w:p w14:paraId="0F9A7410" w14:textId="77777777" w:rsidR="00EA1FB9" w:rsidRPr="006936AC" w:rsidRDefault="00EA1FB9" w:rsidP="00EA1FB9">
      <w:pPr>
        <w:pStyle w:val="Default"/>
        <w:jc w:val="both"/>
      </w:pPr>
    </w:p>
    <w:p w14:paraId="3363557E" w14:textId="77777777" w:rsidR="00EA1FB9" w:rsidRDefault="00EA1FB9" w:rsidP="00EA1FB9">
      <w:pPr>
        <w:pStyle w:val="Default"/>
        <w:jc w:val="both"/>
      </w:pPr>
      <w:r>
        <w:t xml:space="preserve">Reformi ettevalmistamisse oleme kogu protsessi vältel kaasanud väga mitmeid erinevaid osapooli ja huvigruppe, teadlasi ja eksperte, institutsioonide ja asutuste ning erakondade esindajaid. Oleme korraldanud avalikke arutelusid, teinud kirjalikke konsultatsioone ning informeerinud avalikkust meedia vahendusel. Selle töö tulemusel on tänaseks valminud seaduseelnõu, mille soovime koos seletuskirjaga saata ministeeriumidele kooskõlastamiseks ning seejärel Vabariigi Valitsuse istungile ning Riigikogu menetlusse. </w:t>
      </w:r>
    </w:p>
    <w:p w14:paraId="04D387C9" w14:textId="77777777" w:rsidR="00EA1FB9" w:rsidRDefault="00EA1FB9" w:rsidP="00EA1FB9">
      <w:pPr>
        <w:pStyle w:val="Default"/>
        <w:jc w:val="both"/>
      </w:pPr>
      <w:r>
        <w:t xml:space="preserve"> </w:t>
      </w:r>
    </w:p>
    <w:p w14:paraId="183D171C" w14:textId="71D3C4D2" w:rsidR="00A03726" w:rsidRPr="006936AC" w:rsidRDefault="00EA1FB9" w:rsidP="00EA1FB9">
      <w:pPr>
        <w:rPr>
          <w:szCs w:val="24"/>
        </w:rPr>
      </w:pPr>
      <w:r>
        <w:rPr>
          <w:szCs w:val="24"/>
        </w:rPr>
        <w:t xml:space="preserve">Enne eelnõu ministeeriumidele kooskõlastamiseks esitamist soovin sellele saada veel ka teie tagasisidet, kuna te esindate inimesi, ettevõtteid ja organisatsioone, kelle igapäevane töö või hakkamasaamine sõltub ühel või teisel moel omavalitsustest. </w:t>
      </w:r>
      <w:r w:rsidRPr="009C1025">
        <w:rPr>
          <w:color w:val="000000"/>
          <w:szCs w:val="24"/>
        </w:rPr>
        <w:t xml:space="preserve">Kas </w:t>
      </w:r>
      <w:r>
        <w:rPr>
          <w:color w:val="000000"/>
          <w:szCs w:val="24"/>
        </w:rPr>
        <w:t>Teie</w:t>
      </w:r>
      <w:r w:rsidR="00B142FC">
        <w:rPr>
          <w:color w:val="000000"/>
          <w:szCs w:val="24"/>
        </w:rPr>
        <w:t>,</w:t>
      </w:r>
      <w:r>
        <w:rPr>
          <w:color w:val="000000"/>
          <w:szCs w:val="24"/>
        </w:rPr>
        <w:t xml:space="preserve"> seonduva</w:t>
      </w:r>
      <w:r w:rsidR="00FB5183">
        <w:rPr>
          <w:color w:val="000000"/>
          <w:szCs w:val="24"/>
        </w:rPr>
        <w:t>l</w:t>
      </w:r>
      <w:r>
        <w:rPr>
          <w:color w:val="000000"/>
          <w:szCs w:val="24"/>
        </w:rPr>
        <w:t>t oma igapäevategevusega</w:t>
      </w:r>
      <w:r w:rsidRPr="00FD489D">
        <w:rPr>
          <w:color w:val="000000"/>
          <w:szCs w:val="24"/>
        </w:rPr>
        <w:t xml:space="preserve"> näete positiivseid või </w:t>
      </w:r>
      <w:r w:rsidRPr="009C1025">
        <w:rPr>
          <w:color w:val="000000"/>
          <w:szCs w:val="24"/>
        </w:rPr>
        <w:t xml:space="preserve"> ka negatiivseid muutusi</w:t>
      </w:r>
      <w:r w:rsidRPr="00FD489D">
        <w:rPr>
          <w:color w:val="000000"/>
          <w:szCs w:val="24"/>
        </w:rPr>
        <w:t xml:space="preserve"> ettevalmistatud eelnõu tulemusena tekkiva uue omavalitsuskorraldusega kaasnemas ja </w:t>
      </w:r>
      <w:r>
        <w:rPr>
          <w:color w:val="000000"/>
          <w:szCs w:val="24"/>
        </w:rPr>
        <w:t>toetate reformi läbivi</w:t>
      </w:r>
      <w:r w:rsidR="00B142FC">
        <w:rPr>
          <w:color w:val="000000"/>
          <w:szCs w:val="24"/>
        </w:rPr>
        <w:t>imist kavandatud viisil?</w:t>
      </w:r>
      <w:r>
        <w:rPr>
          <w:color w:val="000000"/>
          <w:szCs w:val="24"/>
        </w:rPr>
        <w:t xml:space="preserve"> </w:t>
      </w:r>
      <w:r w:rsidRPr="009C1025">
        <w:rPr>
          <w:szCs w:val="24"/>
        </w:rPr>
        <w:t>Pean  Teie tagasisidet protsessiga jätkamisel oluliseks ning soovi korral oleme valmis  eelnõu lähemalt tutvustama või kohtuma ühiseks aruteluks.</w:t>
      </w:r>
      <w:r w:rsidR="00A03726">
        <w:rPr>
          <w:szCs w:val="24"/>
        </w:rPr>
        <w:t xml:space="preserve"> </w:t>
      </w:r>
    </w:p>
    <w:p w14:paraId="40C5491C" w14:textId="77777777" w:rsidR="00A03726" w:rsidRPr="006936AC" w:rsidRDefault="00A03726" w:rsidP="00A03726">
      <w:pPr>
        <w:rPr>
          <w:szCs w:val="24"/>
        </w:rPr>
      </w:pPr>
    </w:p>
    <w:p w14:paraId="6B9292CF" w14:textId="77777777" w:rsidR="00A03726" w:rsidRPr="006936AC" w:rsidRDefault="00A03726" w:rsidP="00A03726">
      <w:pPr>
        <w:pStyle w:val="Default"/>
        <w:jc w:val="both"/>
      </w:pPr>
      <w:r w:rsidRPr="002F1F9D">
        <w:t xml:space="preserve">Kirjalikku tagasisidet omavalitsuskorralduse reformi seaduse eelnõule ja seletuskirjale ootan hiljemalt 17. oktoobriks 2013 aadressile </w:t>
      </w:r>
      <w:hyperlink r:id="rId15" w:history="1">
        <w:r w:rsidRPr="002F1F9D">
          <w:rPr>
            <w:rStyle w:val="Hyperlink"/>
          </w:rPr>
          <w:t>ave.viks@siseministeerium.ee</w:t>
        </w:r>
      </w:hyperlink>
      <w:r w:rsidRPr="002F1F9D">
        <w:t>.</w:t>
      </w:r>
      <w:r w:rsidRPr="006936AC">
        <w:t xml:space="preserve"> </w:t>
      </w:r>
    </w:p>
    <w:p w14:paraId="17CE8CC2" w14:textId="77777777" w:rsidR="00A03726" w:rsidRPr="006936AC" w:rsidRDefault="00A03726" w:rsidP="00A03726">
      <w:pPr>
        <w:rPr>
          <w:szCs w:val="24"/>
        </w:rPr>
      </w:pPr>
    </w:p>
    <w:p w14:paraId="6A1C600B" w14:textId="69FAAD57" w:rsidR="003B4276" w:rsidRDefault="00A03726" w:rsidP="00A03726">
      <w:pPr>
        <w:pStyle w:val="BodyText"/>
        <w:spacing w:before="120" w:after="0" w:line="240" w:lineRule="auto"/>
      </w:pPr>
      <w:r>
        <w:rPr>
          <w:szCs w:val="24"/>
        </w:rPr>
        <w:lastRenderedPageBreak/>
        <w:t xml:space="preserve">Sisukaid ettepanekuid </w:t>
      </w:r>
      <w:r w:rsidRPr="006936AC">
        <w:rPr>
          <w:szCs w:val="24"/>
        </w:rPr>
        <w:t>ootama jäädes.</w:t>
      </w:r>
    </w:p>
    <w:tbl>
      <w:tblPr>
        <w:tblW w:w="95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17"/>
        <w:gridCol w:w="425"/>
        <w:gridCol w:w="851"/>
        <w:gridCol w:w="7422"/>
      </w:tblGrid>
      <w:tr w:rsidR="003B4276" w14:paraId="6A1C600E" w14:textId="77777777" w:rsidTr="001B5A7E">
        <w:trPr>
          <w:cantSplit/>
        </w:trPr>
        <w:tc>
          <w:tcPr>
            <w:tcW w:w="9515" w:type="dxa"/>
            <w:gridSpan w:val="4"/>
          </w:tcPr>
          <w:p w14:paraId="6A1C600C" w14:textId="77777777" w:rsidR="003B4276" w:rsidRDefault="003B4276">
            <w:pPr>
              <w:pStyle w:val="BodyText"/>
              <w:spacing w:after="0" w:line="240" w:lineRule="auto"/>
              <w:jc w:val="left"/>
            </w:pPr>
          </w:p>
          <w:p w14:paraId="6A1C600D" w14:textId="77777777" w:rsidR="00127FE3" w:rsidRDefault="00127FE3">
            <w:pPr>
              <w:pStyle w:val="BodyText"/>
              <w:spacing w:after="0" w:line="240" w:lineRule="auto"/>
              <w:jc w:val="left"/>
            </w:pPr>
          </w:p>
        </w:tc>
      </w:tr>
      <w:tr w:rsidR="003B4276" w14:paraId="6A1C6010" w14:textId="77777777" w:rsidTr="001B5A7E">
        <w:trPr>
          <w:cantSplit/>
        </w:trPr>
        <w:tc>
          <w:tcPr>
            <w:tcW w:w="9515" w:type="dxa"/>
            <w:gridSpan w:val="4"/>
          </w:tcPr>
          <w:p w14:paraId="6A1C600F" w14:textId="77777777" w:rsidR="003B4276" w:rsidRDefault="008D6B0F">
            <w:pPr>
              <w:pStyle w:val="BodyText"/>
              <w:spacing w:after="0" w:line="240" w:lineRule="auto"/>
              <w:jc w:val="left"/>
              <w:rPr>
                <w:rFonts w:ascii="EE Times New Roman" w:hAnsi="EE Times New Roman"/>
              </w:rPr>
            </w:pPr>
            <w:r>
              <w:t>Lugupidamisega</w:t>
            </w:r>
          </w:p>
        </w:tc>
      </w:tr>
      <w:tr w:rsidR="003B4276" w14:paraId="6A1C6012" w14:textId="77777777" w:rsidTr="001B5A7E">
        <w:trPr>
          <w:cantSplit/>
        </w:trPr>
        <w:tc>
          <w:tcPr>
            <w:tcW w:w="9515" w:type="dxa"/>
            <w:gridSpan w:val="4"/>
          </w:tcPr>
          <w:p w14:paraId="6A1C6011" w14:textId="77777777" w:rsidR="003B4276" w:rsidRPr="007B24E7" w:rsidRDefault="00D0735B" w:rsidP="00370ECB">
            <w:pPr>
              <w:pStyle w:val="BodyText"/>
              <w:spacing w:before="60" w:after="60" w:line="240" w:lineRule="auto"/>
              <w:jc w:val="left"/>
              <w:rPr>
                <w:i/>
                <w:color w:val="808080"/>
              </w:rPr>
            </w:pPr>
            <w:r w:rsidRPr="007B24E7">
              <w:rPr>
                <w:i/>
                <w:color w:val="808080"/>
              </w:rPr>
              <w:t>(allkirjastatud digitaalselt)</w:t>
            </w:r>
          </w:p>
        </w:tc>
      </w:tr>
      <w:tr w:rsidR="003B4276" w14:paraId="6A1C6014" w14:textId="77777777" w:rsidTr="001B5A7E">
        <w:trPr>
          <w:cantSplit/>
        </w:trPr>
        <w:tc>
          <w:tcPr>
            <w:tcW w:w="9515" w:type="dxa"/>
            <w:gridSpan w:val="4"/>
          </w:tcPr>
          <w:p w14:paraId="6A1C6013" w14:textId="6D69D70E" w:rsidR="00C603C9" w:rsidRDefault="00FC2F1C" w:rsidP="002E55A1">
            <w:pPr>
              <w:pStyle w:val="BodyText"/>
              <w:spacing w:after="0" w:line="240" w:lineRule="auto"/>
              <w:jc w:val="left"/>
            </w:pPr>
            <w:r>
              <w:t xml:space="preserve">Siim </w:t>
            </w:r>
            <w:r w:rsidR="002E55A1">
              <w:t>Kiisler</w:t>
            </w:r>
          </w:p>
        </w:tc>
      </w:tr>
      <w:tr w:rsidR="00D0735B" w14:paraId="6A1C6016" w14:textId="77777777" w:rsidTr="001B5A7E">
        <w:trPr>
          <w:cantSplit/>
          <w:trHeight w:val="70"/>
        </w:trPr>
        <w:tc>
          <w:tcPr>
            <w:tcW w:w="9515" w:type="dxa"/>
            <w:gridSpan w:val="4"/>
          </w:tcPr>
          <w:p w14:paraId="6A1C6015" w14:textId="77777777" w:rsidR="00D0735B" w:rsidRDefault="002E65E6" w:rsidP="009D741E">
            <w:pPr>
              <w:pStyle w:val="BodyText"/>
              <w:spacing w:after="0" w:line="240" w:lineRule="auto"/>
              <w:jc w:val="left"/>
              <w:rPr>
                <w:rFonts w:ascii="EE Times New Roman" w:hAnsi="EE Times New Roman"/>
              </w:rPr>
            </w:pPr>
            <w:fldSimple w:instr=" DOCPROPERTY  delta_signerJobTitle  \* MERGEFORMAT ">
              <w:r>
                <w:t>Regionaalminister</w:t>
              </w:r>
            </w:fldSimple>
          </w:p>
        </w:tc>
      </w:tr>
      <w:tr w:rsidR="003B4276" w14:paraId="6A1C6018" w14:textId="77777777" w:rsidTr="001B5A7E">
        <w:trPr>
          <w:cantSplit/>
        </w:trPr>
        <w:tc>
          <w:tcPr>
            <w:tcW w:w="9515" w:type="dxa"/>
            <w:gridSpan w:val="4"/>
          </w:tcPr>
          <w:p w14:paraId="6A1C6017" w14:textId="77777777" w:rsidR="003B4276" w:rsidRDefault="003B4276">
            <w:pPr>
              <w:pStyle w:val="BodyText"/>
              <w:spacing w:after="0" w:line="240" w:lineRule="auto"/>
              <w:jc w:val="left"/>
            </w:pPr>
          </w:p>
        </w:tc>
      </w:tr>
      <w:tr w:rsidR="003B4276" w14:paraId="6A1C601B" w14:textId="77777777" w:rsidTr="001B5A7E">
        <w:trPr>
          <w:cantSplit/>
        </w:trPr>
        <w:tc>
          <w:tcPr>
            <w:tcW w:w="2093" w:type="dxa"/>
            <w:gridSpan w:val="3"/>
            <w:tcMar>
              <w:right w:w="0" w:type="dxa"/>
            </w:tcMar>
          </w:tcPr>
          <w:p w14:paraId="6A1C6019" w14:textId="77777777" w:rsidR="003B4276" w:rsidRDefault="003B4276">
            <w:pPr>
              <w:pStyle w:val="BodyText"/>
              <w:spacing w:after="0" w:line="240" w:lineRule="auto"/>
              <w:jc w:val="left"/>
            </w:pPr>
          </w:p>
        </w:tc>
        <w:tc>
          <w:tcPr>
            <w:tcW w:w="7422" w:type="dxa"/>
            <w:tcMar>
              <w:left w:w="0" w:type="dxa"/>
            </w:tcMar>
          </w:tcPr>
          <w:p w14:paraId="6A1C601A" w14:textId="77777777" w:rsidR="003B4276" w:rsidRDefault="003B4276" w:rsidP="00D5257A">
            <w:pPr>
              <w:pStyle w:val="BodyText"/>
              <w:spacing w:after="0" w:line="240" w:lineRule="auto"/>
              <w:jc w:val="left"/>
            </w:pPr>
          </w:p>
        </w:tc>
      </w:tr>
      <w:tr w:rsidR="001B5A7E" w14:paraId="6A1C6027" w14:textId="77777777" w:rsidTr="00961FD5">
        <w:tblPrEx>
          <w:tblLook w:val="04A0" w:firstRow="1" w:lastRow="0" w:firstColumn="1" w:lastColumn="0" w:noHBand="0" w:noVBand="1"/>
        </w:tblPrEx>
        <w:trPr>
          <w:cantSplit/>
        </w:trPr>
        <w:tc>
          <w:tcPr>
            <w:tcW w:w="1242"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0" w:type="dxa"/>
            </w:tcMar>
            <w:hideMark/>
          </w:tcPr>
          <w:p w14:paraId="6A1C601C" w14:textId="0DDDC1D1" w:rsidR="001B5A7E" w:rsidRDefault="001B5A7E" w:rsidP="00A03726">
            <w:pPr>
              <w:pStyle w:val="BodyText"/>
              <w:spacing w:after="0" w:line="240" w:lineRule="auto"/>
              <w:jc w:val="left"/>
            </w:pPr>
            <w:r>
              <w:t xml:space="preserve"> </w:t>
            </w:r>
            <w:r w:rsidR="00A03726">
              <w:t>Sama</w:t>
            </w:r>
            <w:r>
              <w:t>:</w:t>
            </w:r>
            <w:r w:rsidR="00D72073">
              <w:t xml:space="preserve"> </w:t>
            </w:r>
          </w:p>
        </w:tc>
        <w:tc>
          <w:tcPr>
            <w:tcW w:w="8273" w:type="dxa"/>
            <w:gridSpan w:val="2"/>
            <w:tcBorders>
              <w:top w:val="single" w:sz="4" w:space="0" w:color="FFFFFF"/>
              <w:left w:val="single" w:sz="4" w:space="0" w:color="FFFFFF"/>
              <w:bottom w:val="single" w:sz="4" w:space="0" w:color="FFFFFF"/>
              <w:right w:val="single" w:sz="4" w:space="0" w:color="FFFFFF"/>
            </w:tcBorders>
            <w:tcMar>
              <w:top w:w="0" w:type="dxa"/>
              <w:left w:w="0" w:type="dxa"/>
              <w:bottom w:w="0" w:type="dxa"/>
              <w:right w:w="108" w:type="dxa"/>
            </w:tcMar>
            <w:hideMark/>
          </w:tcPr>
          <w:p w14:paraId="2C5793F4" w14:textId="77777777" w:rsidR="00D72073" w:rsidRPr="006936AC" w:rsidRDefault="00D72073" w:rsidP="00D72073">
            <w:pPr>
              <w:rPr>
                <w:szCs w:val="24"/>
              </w:rPr>
            </w:pPr>
            <w:r>
              <w:rPr>
                <w:szCs w:val="24"/>
              </w:rPr>
              <w:t xml:space="preserve">Eesti </w:t>
            </w:r>
            <w:r w:rsidRPr="006936AC">
              <w:rPr>
                <w:szCs w:val="24"/>
              </w:rPr>
              <w:t>Kaubandus</w:t>
            </w:r>
            <w:r>
              <w:rPr>
                <w:szCs w:val="24"/>
              </w:rPr>
              <w:t>-Tööstus</w:t>
            </w:r>
            <w:r w:rsidRPr="006936AC">
              <w:rPr>
                <w:szCs w:val="24"/>
              </w:rPr>
              <w:t>koda</w:t>
            </w:r>
          </w:p>
          <w:p w14:paraId="36D3D23B" w14:textId="77777777" w:rsidR="00D72073" w:rsidRPr="006936AC" w:rsidRDefault="00D72073" w:rsidP="00D72073">
            <w:pPr>
              <w:rPr>
                <w:szCs w:val="24"/>
              </w:rPr>
            </w:pPr>
            <w:r>
              <w:rPr>
                <w:szCs w:val="24"/>
              </w:rPr>
              <w:t>Eesti Põllumajandus-</w:t>
            </w:r>
            <w:r w:rsidRPr="006936AC">
              <w:rPr>
                <w:szCs w:val="24"/>
              </w:rPr>
              <w:t>Kaubanduskoda</w:t>
            </w:r>
          </w:p>
          <w:p w14:paraId="7734EC0F" w14:textId="77777777" w:rsidR="00D72073" w:rsidRDefault="00D72073" w:rsidP="00D72073">
            <w:pPr>
              <w:rPr>
                <w:szCs w:val="24"/>
              </w:rPr>
            </w:pPr>
            <w:r>
              <w:rPr>
                <w:szCs w:val="24"/>
              </w:rPr>
              <w:t xml:space="preserve">Eestimaa Talupidajate Keskliit </w:t>
            </w:r>
          </w:p>
          <w:p w14:paraId="4450F85B" w14:textId="77777777" w:rsidR="00D72073" w:rsidRPr="00B54DAE" w:rsidRDefault="00D72073" w:rsidP="00D72073">
            <w:pPr>
              <w:rPr>
                <w:szCs w:val="24"/>
              </w:rPr>
            </w:pPr>
            <w:r w:rsidRPr="00B54DAE">
              <w:rPr>
                <w:szCs w:val="24"/>
              </w:rPr>
              <w:t>Eesti Põllumeeste Keskliit</w:t>
            </w:r>
          </w:p>
          <w:p w14:paraId="71548D1A" w14:textId="77777777" w:rsidR="00D72073" w:rsidRPr="006936AC" w:rsidRDefault="00D72073" w:rsidP="00D72073">
            <w:pPr>
              <w:rPr>
                <w:szCs w:val="24"/>
              </w:rPr>
            </w:pPr>
            <w:r>
              <w:rPr>
                <w:szCs w:val="24"/>
              </w:rPr>
              <w:t xml:space="preserve">Eesti Külaliikumine </w:t>
            </w:r>
            <w:r w:rsidRPr="006936AC">
              <w:rPr>
                <w:szCs w:val="24"/>
              </w:rPr>
              <w:t>Kodukant</w:t>
            </w:r>
          </w:p>
          <w:p w14:paraId="53B61AAD" w14:textId="77777777" w:rsidR="00D72073" w:rsidRPr="00B54DAE" w:rsidRDefault="00D72073" w:rsidP="00D72073">
            <w:pPr>
              <w:rPr>
                <w:szCs w:val="24"/>
              </w:rPr>
            </w:pPr>
            <w:r w:rsidRPr="00B54DAE">
              <w:rPr>
                <w:szCs w:val="24"/>
              </w:rPr>
              <w:t>Saaremaa Ettevõtjate Liit</w:t>
            </w:r>
          </w:p>
          <w:p w14:paraId="0C2A3EFC" w14:textId="77777777" w:rsidR="00D72073" w:rsidRPr="00B54DAE" w:rsidRDefault="00D72073" w:rsidP="00D72073">
            <w:pPr>
              <w:rPr>
                <w:szCs w:val="24"/>
              </w:rPr>
            </w:pPr>
            <w:r w:rsidRPr="00B54DAE">
              <w:rPr>
                <w:szCs w:val="24"/>
              </w:rPr>
              <w:t>Pärnu Ettevõtjate Liit</w:t>
            </w:r>
          </w:p>
          <w:p w14:paraId="4BBEFEBF" w14:textId="77777777" w:rsidR="00D72073" w:rsidRPr="00B54DAE" w:rsidRDefault="00D72073" w:rsidP="00D72073">
            <w:pPr>
              <w:rPr>
                <w:szCs w:val="24"/>
              </w:rPr>
            </w:pPr>
            <w:r w:rsidRPr="00B54DAE">
              <w:rPr>
                <w:szCs w:val="24"/>
              </w:rPr>
              <w:t>Paldiski Ettevõtjate Liit</w:t>
            </w:r>
          </w:p>
          <w:p w14:paraId="793FBDE0" w14:textId="77777777" w:rsidR="00D72073" w:rsidRPr="00B54DAE" w:rsidRDefault="00D72073" w:rsidP="00D72073">
            <w:pPr>
              <w:rPr>
                <w:szCs w:val="24"/>
              </w:rPr>
            </w:pPr>
            <w:r w:rsidRPr="00B54DAE">
              <w:rPr>
                <w:szCs w:val="24"/>
              </w:rPr>
              <w:t>Põltsamaa Ettevõtjate Liit</w:t>
            </w:r>
          </w:p>
          <w:p w14:paraId="1D642813" w14:textId="77777777" w:rsidR="00D72073" w:rsidRPr="00B54DAE" w:rsidRDefault="00D72073" w:rsidP="00D72073">
            <w:pPr>
              <w:rPr>
                <w:szCs w:val="24"/>
              </w:rPr>
            </w:pPr>
            <w:r w:rsidRPr="00B54DAE">
              <w:rPr>
                <w:szCs w:val="24"/>
              </w:rPr>
              <w:t>Viljandimaa Ettevõtjate Liit</w:t>
            </w:r>
          </w:p>
          <w:p w14:paraId="26621162" w14:textId="77777777" w:rsidR="00D72073" w:rsidRPr="00B54DAE" w:rsidRDefault="00D72073" w:rsidP="00D72073">
            <w:pPr>
              <w:rPr>
                <w:szCs w:val="24"/>
              </w:rPr>
            </w:pPr>
            <w:r w:rsidRPr="00B54DAE">
              <w:rPr>
                <w:szCs w:val="24"/>
              </w:rPr>
              <w:t>Rapla Ettevõtjate ühing MTÜ</w:t>
            </w:r>
          </w:p>
          <w:p w14:paraId="1B41A416" w14:textId="77777777" w:rsidR="00D72073" w:rsidRPr="00B54DAE" w:rsidRDefault="00D72073" w:rsidP="00D72073">
            <w:pPr>
              <w:rPr>
                <w:szCs w:val="24"/>
              </w:rPr>
            </w:pPr>
            <w:r w:rsidRPr="00B54DAE">
              <w:rPr>
                <w:szCs w:val="24"/>
              </w:rPr>
              <w:t>Hiiumaa Ettevõtjate Liit</w:t>
            </w:r>
          </w:p>
          <w:p w14:paraId="40409E68" w14:textId="77777777" w:rsidR="00D72073" w:rsidRPr="00B54DAE" w:rsidRDefault="00D72073" w:rsidP="00D72073">
            <w:pPr>
              <w:rPr>
                <w:szCs w:val="24"/>
              </w:rPr>
            </w:pPr>
            <w:r w:rsidRPr="00B54DAE">
              <w:rPr>
                <w:szCs w:val="24"/>
              </w:rPr>
              <w:t>Sillamäe Ettevõtjate Liit</w:t>
            </w:r>
          </w:p>
          <w:p w14:paraId="0A09E163" w14:textId="77777777" w:rsidR="00D72073" w:rsidRPr="00B54DAE" w:rsidRDefault="00D72073" w:rsidP="00D72073">
            <w:pPr>
              <w:rPr>
                <w:szCs w:val="24"/>
              </w:rPr>
            </w:pPr>
            <w:r w:rsidRPr="00B54DAE">
              <w:rPr>
                <w:szCs w:val="24"/>
              </w:rPr>
              <w:t>Viimsi Ettevõtjate Liit</w:t>
            </w:r>
          </w:p>
          <w:p w14:paraId="38185221" w14:textId="77777777" w:rsidR="00D72073" w:rsidRPr="00B54DAE" w:rsidRDefault="00D72073" w:rsidP="00D72073">
            <w:pPr>
              <w:rPr>
                <w:szCs w:val="24"/>
              </w:rPr>
            </w:pPr>
            <w:r w:rsidRPr="00B54DAE">
              <w:rPr>
                <w:szCs w:val="24"/>
              </w:rPr>
              <w:t>Kiili Ettevõtjate Liit</w:t>
            </w:r>
          </w:p>
          <w:p w14:paraId="18139A8D" w14:textId="77777777" w:rsidR="00D72073" w:rsidRPr="00B54DAE" w:rsidRDefault="00D72073" w:rsidP="00D72073">
            <w:pPr>
              <w:rPr>
                <w:szCs w:val="24"/>
              </w:rPr>
            </w:pPr>
            <w:r w:rsidRPr="00B54DAE">
              <w:rPr>
                <w:szCs w:val="24"/>
              </w:rPr>
              <w:t>MTÜ Jõgeva Valla Ettevõtjate Liit</w:t>
            </w:r>
          </w:p>
          <w:p w14:paraId="431CCF8A" w14:textId="77777777" w:rsidR="00D72073" w:rsidRDefault="00D72073" w:rsidP="00D72073">
            <w:pPr>
              <w:rPr>
                <w:szCs w:val="24"/>
              </w:rPr>
            </w:pPr>
            <w:r>
              <w:rPr>
                <w:szCs w:val="24"/>
              </w:rPr>
              <w:t>Eesti Väikeste- ja Keskmiste ettevõtjate assotsiatsioon</w:t>
            </w:r>
          </w:p>
          <w:p w14:paraId="4352C370" w14:textId="77777777" w:rsidR="00D72073" w:rsidRDefault="00D72073" w:rsidP="00D72073">
            <w:pPr>
              <w:rPr>
                <w:szCs w:val="24"/>
              </w:rPr>
            </w:pPr>
            <w:r>
              <w:rPr>
                <w:szCs w:val="24"/>
              </w:rPr>
              <w:t>Eesti Tööandjate Keskliit</w:t>
            </w:r>
          </w:p>
          <w:p w14:paraId="59208584" w14:textId="77777777" w:rsidR="00D72073" w:rsidRDefault="00D72073" w:rsidP="00D72073">
            <w:pPr>
              <w:rPr>
                <w:szCs w:val="24"/>
              </w:rPr>
            </w:pPr>
            <w:r>
              <w:rPr>
                <w:szCs w:val="24"/>
              </w:rPr>
              <w:t>Tallinna Ülikooli Riigiteaduste Instituut</w:t>
            </w:r>
          </w:p>
          <w:p w14:paraId="4FAEED06" w14:textId="77777777" w:rsidR="00D72073" w:rsidRDefault="00D72073" w:rsidP="00D72073">
            <w:pPr>
              <w:rPr>
                <w:szCs w:val="24"/>
              </w:rPr>
            </w:pPr>
            <w:r>
              <w:rPr>
                <w:szCs w:val="24"/>
              </w:rPr>
              <w:t>Tallinna Tehnikaülikooli Sotsiaalteaduskond (Ragnar Nurkse innovatsiooni ja valitsemise instituut)</w:t>
            </w:r>
          </w:p>
          <w:p w14:paraId="04C7D161" w14:textId="77777777" w:rsidR="00D72073" w:rsidRDefault="00D72073" w:rsidP="00D72073">
            <w:pPr>
              <w:rPr>
                <w:szCs w:val="24"/>
              </w:rPr>
            </w:pPr>
            <w:r>
              <w:rPr>
                <w:szCs w:val="24"/>
              </w:rPr>
              <w:t>Tartu Ülikooli Geograafia Õppetool</w:t>
            </w:r>
          </w:p>
          <w:p w14:paraId="00B833AF" w14:textId="77777777" w:rsidR="00D72073" w:rsidRDefault="00D72073" w:rsidP="00D72073">
            <w:pPr>
              <w:rPr>
                <w:szCs w:val="24"/>
              </w:rPr>
            </w:pPr>
            <w:r>
              <w:rPr>
                <w:szCs w:val="24"/>
              </w:rPr>
              <w:t>Poliitikauuringute keskus Praxis</w:t>
            </w:r>
          </w:p>
          <w:p w14:paraId="35A371F4" w14:textId="77777777" w:rsidR="00D72073" w:rsidRDefault="00D72073" w:rsidP="00D72073">
            <w:pPr>
              <w:rPr>
                <w:szCs w:val="24"/>
              </w:rPr>
            </w:pPr>
            <w:r>
              <w:rPr>
                <w:szCs w:val="24"/>
              </w:rPr>
              <w:t>Eesti Mittetulundusühingute ja Sihtasutuste Liit</w:t>
            </w:r>
          </w:p>
          <w:p w14:paraId="5A576C04" w14:textId="77777777" w:rsidR="00D72073" w:rsidRDefault="00D72073" w:rsidP="00D72073">
            <w:pPr>
              <w:rPr>
                <w:szCs w:val="24"/>
              </w:rPr>
            </w:pPr>
            <w:r>
              <w:rPr>
                <w:szCs w:val="24"/>
              </w:rPr>
              <w:t>Eesti Lastevanemate Liit</w:t>
            </w:r>
          </w:p>
          <w:p w14:paraId="66D7BA9B" w14:textId="77777777" w:rsidR="00D72073" w:rsidRDefault="00D72073" w:rsidP="00D72073">
            <w:pPr>
              <w:rPr>
                <w:szCs w:val="24"/>
              </w:rPr>
            </w:pPr>
            <w:r>
              <w:rPr>
                <w:szCs w:val="24"/>
              </w:rPr>
              <w:t>Eesti Õpilasesinduste Liit</w:t>
            </w:r>
          </w:p>
          <w:p w14:paraId="7D1EAE63" w14:textId="77777777" w:rsidR="00D72073" w:rsidRDefault="00D72073" w:rsidP="00D72073">
            <w:pPr>
              <w:rPr>
                <w:szCs w:val="24"/>
              </w:rPr>
            </w:pPr>
            <w:r>
              <w:rPr>
                <w:szCs w:val="24"/>
              </w:rPr>
              <w:t>Eesti Noorteühenduste Liit</w:t>
            </w:r>
          </w:p>
          <w:p w14:paraId="1D150341" w14:textId="77777777" w:rsidR="00D72073" w:rsidRDefault="00D72073" w:rsidP="00D72073">
            <w:pPr>
              <w:rPr>
                <w:szCs w:val="24"/>
              </w:rPr>
            </w:pPr>
            <w:r>
              <w:rPr>
                <w:szCs w:val="24"/>
              </w:rPr>
              <w:t>Eesti Patsientide Esindusühing</w:t>
            </w:r>
          </w:p>
          <w:p w14:paraId="4A2A8EAF" w14:textId="77777777" w:rsidR="00D72073" w:rsidRDefault="00D72073" w:rsidP="00D72073">
            <w:pPr>
              <w:rPr>
                <w:szCs w:val="24"/>
              </w:rPr>
            </w:pPr>
            <w:r>
              <w:rPr>
                <w:szCs w:val="24"/>
              </w:rPr>
              <w:t>Eesti Puuetega Inimeste Koda</w:t>
            </w:r>
          </w:p>
          <w:p w14:paraId="5DB0A0A5" w14:textId="77777777" w:rsidR="00D72073" w:rsidRDefault="00D72073" w:rsidP="00D72073">
            <w:pPr>
              <w:rPr>
                <w:szCs w:val="24"/>
              </w:rPr>
            </w:pPr>
            <w:r>
              <w:rPr>
                <w:szCs w:val="24"/>
              </w:rPr>
              <w:t>Teenistujate Ametiliitude Keskorganisatsioon</w:t>
            </w:r>
          </w:p>
          <w:p w14:paraId="5C0FC84F" w14:textId="77777777" w:rsidR="00D72073" w:rsidRDefault="00D72073" w:rsidP="00D72073">
            <w:pPr>
              <w:rPr>
                <w:szCs w:val="24"/>
              </w:rPr>
            </w:pPr>
            <w:r>
              <w:rPr>
                <w:szCs w:val="24"/>
              </w:rPr>
              <w:t>Eesti Transpordi ja Teetöötajate Ametiühing</w:t>
            </w:r>
          </w:p>
          <w:p w14:paraId="64846DE4" w14:textId="77777777" w:rsidR="00D72073" w:rsidRDefault="00D72073" w:rsidP="00D72073">
            <w:pPr>
              <w:rPr>
                <w:szCs w:val="24"/>
              </w:rPr>
            </w:pPr>
            <w:r>
              <w:rPr>
                <w:szCs w:val="24"/>
              </w:rPr>
              <w:t>Eesti Kirikute Nõukogu</w:t>
            </w:r>
          </w:p>
          <w:p w14:paraId="4778B2F2" w14:textId="77777777" w:rsidR="00D72073" w:rsidRDefault="00D72073" w:rsidP="00D72073">
            <w:pPr>
              <w:rPr>
                <w:szCs w:val="24"/>
              </w:rPr>
            </w:pPr>
            <w:r>
              <w:rPr>
                <w:szCs w:val="24"/>
              </w:rPr>
              <w:t>Eesti Omanike Keskliit</w:t>
            </w:r>
          </w:p>
          <w:p w14:paraId="7C75D610" w14:textId="77777777" w:rsidR="00D72073" w:rsidRDefault="00D72073" w:rsidP="00D72073">
            <w:pPr>
              <w:rPr>
                <w:szCs w:val="24"/>
              </w:rPr>
            </w:pPr>
            <w:r>
              <w:rPr>
                <w:szCs w:val="24"/>
              </w:rPr>
              <w:t>Eesti Korteriühistute Liit</w:t>
            </w:r>
          </w:p>
          <w:p w14:paraId="4FA21015" w14:textId="106C23E2" w:rsidR="00D72073" w:rsidRDefault="00D72073" w:rsidP="00D72073">
            <w:pPr>
              <w:rPr>
                <w:szCs w:val="24"/>
              </w:rPr>
            </w:pPr>
            <w:r>
              <w:rPr>
                <w:szCs w:val="24"/>
              </w:rPr>
              <w:t>Eesti Ehitusettevõtja</w:t>
            </w:r>
            <w:r w:rsidR="002E55A1">
              <w:rPr>
                <w:szCs w:val="24"/>
              </w:rPr>
              <w:t>te</w:t>
            </w:r>
            <w:r>
              <w:rPr>
                <w:szCs w:val="24"/>
              </w:rPr>
              <w:t xml:space="preserve"> Liit</w:t>
            </w:r>
          </w:p>
          <w:p w14:paraId="174FE19A" w14:textId="77777777" w:rsidR="00D72073" w:rsidRDefault="00D72073" w:rsidP="00D72073">
            <w:pPr>
              <w:rPr>
                <w:szCs w:val="24"/>
              </w:rPr>
            </w:pPr>
            <w:r>
              <w:rPr>
                <w:szCs w:val="24"/>
              </w:rPr>
              <w:t>Eesti Asfaldiliit</w:t>
            </w:r>
          </w:p>
          <w:p w14:paraId="7E4FE888" w14:textId="6E8EA0F7" w:rsidR="00A03726" w:rsidRDefault="00A03726" w:rsidP="00A03726"/>
          <w:p w14:paraId="6A1C6026" w14:textId="5360D8D4" w:rsidR="00B82B4F" w:rsidRDefault="00B82B4F" w:rsidP="00A03726">
            <w:pPr>
              <w:pStyle w:val="BodyText"/>
              <w:spacing w:after="0" w:line="240" w:lineRule="auto"/>
              <w:jc w:val="left"/>
            </w:pPr>
          </w:p>
        </w:tc>
      </w:tr>
      <w:tr w:rsidR="003B4276" w14:paraId="6A1C6029" w14:textId="77777777" w:rsidTr="001B5A7E">
        <w:trPr>
          <w:cantSplit/>
        </w:trPr>
        <w:tc>
          <w:tcPr>
            <w:tcW w:w="9515" w:type="dxa"/>
            <w:gridSpan w:val="4"/>
          </w:tcPr>
          <w:p w14:paraId="6A1C6028" w14:textId="77777777" w:rsidR="003B4276" w:rsidRDefault="003B4276">
            <w:pPr>
              <w:pStyle w:val="BodyText"/>
              <w:spacing w:after="0" w:line="240" w:lineRule="auto"/>
              <w:jc w:val="left"/>
            </w:pPr>
          </w:p>
        </w:tc>
      </w:tr>
      <w:tr w:rsidR="003B4276" w14:paraId="6A1C602B" w14:textId="77777777" w:rsidTr="001B5A7E">
        <w:trPr>
          <w:cantSplit/>
        </w:trPr>
        <w:tc>
          <w:tcPr>
            <w:tcW w:w="9515" w:type="dxa"/>
            <w:gridSpan w:val="4"/>
          </w:tcPr>
          <w:p w14:paraId="6A1C602A" w14:textId="77777777" w:rsidR="003B4276" w:rsidRDefault="003B4276">
            <w:pPr>
              <w:pStyle w:val="BodyText"/>
              <w:spacing w:after="0" w:line="240" w:lineRule="auto"/>
              <w:jc w:val="left"/>
            </w:pPr>
          </w:p>
        </w:tc>
      </w:tr>
      <w:tr w:rsidR="003B4276" w14:paraId="6A1C602E" w14:textId="77777777" w:rsidTr="00A03726">
        <w:trPr>
          <w:cantSplit/>
        </w:trPr>
        <w:tc>
          <w:tcPr>
            <w:tcW w:w="817" w:type="dxa"/>
            <w:tcMar>
              <w:right w:w="0" w:type="dxa"/>
            </w:tcMar>
          </w:tcPr>
          <w:p w14:paraId="6A1C602C" w14:textId="1821DF9C" w:rsidR="003B4276" w:rsidRDefault="00073180">
            <w:pPr>
              <w:pStyle w:val="BodyText"/>
              <w:spacing w:after="0" w:line="240" w:lineRule="auto"/>
              <w:jc w:val="left"/>
            </w:pPr>
            <w:r>
              <w:t>Lisa</w:t>
            </w:r>
            <w:r w:rsidR="00A03726">
              <w:t>d</w:t>
            </w:r>
            <w:r w:rsidR="003B4276">
              <w:t>:</w:t>
            </w:r>
          </w:p>
        </w:tc>
        <w:tc>
          <w:tcPr>
            <w:tcW w:w="8698" w:type="dxa"/>
            <w:gridSpan w:val="3"/>
            <w:tcMar>
              <w:left w:w="0" w:type="dxa"/>
            </w:tcMar>
          </w:tcPr>
          <w:p w14:paraId="32D018AA" w14:textId="3C5DA6EC" w:rsidR="00A03726" w:rsidRDefault="002E55A1" w:rsidP="00A03726">
            <w:pPr>
              <w:pStyle w:val="BodyText"/>
              <w:numPr>
                <w:ilvl w:val="0"/>
                <w:numId w:val="5"/>
              </w:numPr>
              <w:spacing w:after="0" w:line="240" w:lineRule="auto"/>
              <w:jc w:val="left"/>
            </w:pPr>
            <w:r>
              <w:t>Omavalitsuskorralduse reformi</w:t>
            </w:r>
            <w:bookmarkStart w:id="0" w:name="_GoBack"/>
            <w:bookmarkEnd w:id="0"/>
            <w:r w:rsidR="00A03726">
              <w:t xml:space="preserve"> seaduse eelnõu (9 lehel) ja</w:t>
            </w:r>
          </w:p>
          <w:p w14:paraId="6A1C602D" w14:textId="14B3DE54" w:rsidR="003B4276" w:rsidRDefault="00A03726" w:rsidP="00A03726">
            <w:pPr>
              <w:pStyle w:val="BodyText"/>
              <w:numPr>
                <w:ilvl w:val="0"/>
                <w:numId w:val="5"/>
              </w:numPr>
              <w:spacing w:after="0" w:line="240" w:lineRule="auto"/>
              <w:jc w:val="left"/>
            </w:pPr>
            <w:r>
              <w:t>Omavalitsuskorralduse reformi seaduse seletuskiri (46 lehel)</w:t>
            </w:r>
          </w:p>
        </w:tc>
      </w:tr>
    </w:tbl>
    <w:p w14:paraId="6A1C602F" w14:textId="77777777" w:rsidR="003B4276" w:rsidRDefault="00B82B4F">
      <w:pPr>
        <w:pStyle w:val="BodyText"/>
        <w:spacing w:after="0" w:line="240" w:lineRule="auto"/>
        <w:jc w:val="left"/>
      </w:pPr>
      <w:r>
        <w:rPr>
          <w:noProof/>
          <w:lang w:eastAsia="et-EE"/>
        </w:rPr>
        <mc:AlternateContent>
          <mc:Choice Requires="wps">
            <w:drawing>
              <wp:anchor distT="0" distB="0" distL="114300" distR="114300" simplePos="0" relativeHeight="251656192" behindDoc="0" locked="1" layoutInCell="1" allowOverlap="1" wp14:anchorId="6A1C6036" wp14:editId="5E615C55">
                <wp:simplePos x="0" y="0"/>
                <wp:positionH relativeFrom="margin">
                  <wp:posOffset>0</wp:posOffset>
                </wp:positionH>
                <wp:positionV relativeFrom="margin">
                  <wp:posOffset>9441180</wp:posOffset>
                </wp:positionV>
                <wp:extent cx="4735830" cy="386715"/>
                <wp:effectExtent l="0" t="0" r="762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830" cy="386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C604E" w14:textId="4F9066D1" w:rsidR="00944BE8" w:rsidRDefault="00F4771B">
                            <w:pPr>
                              <w:pStyle w:val="BodyText"/>
                              <w:jc w:val="left"/>
                            </w:pPr>
                            <w:r>
                              <w:fldChar w:fldCharType="begin"/>
                            </w:r>
                            <w:r w:rsidR="0084374F">
                              <w:instrText xml:space="preserve"> DOCPROPERTY  delta_ownerName  \* MERGEFORMAT </w:instrText>
                            </w:r>
                            <w:r>
                              <w:fldChar w:fldCharType="separate"/>
                            </w:r>
                            <w:r w:rsidR="002E65E6">
                              <w:t>Ave Viks</w:t>
                            </w:r>
                            <w:r>
                              <w:fldChar w:fldCharType="end"/>
                            </w:r>
                            <w:r w:rsidR="00BA5386">
                              <w:t xml:space="preserve"> </w:t>
                            </w:r>
                            <w:fldSimple w:instr=" DOCPROPERTY  delta_ownerPhone  \* MERGEFORMAT ">
                              <w:r w:rsidR="002E65E6">
                                <w:t>6125124</w:t>
                              </w:r>
                            </w:fldSimple>
                            <w:r w:rsidR="00944BE8">
                              <w:br/>
                            </w:r>
                            <w:fldSimple w:instr=" DOCPROPERTY  delta_ownerEmail  \* MERGEFORMAT ">
                              <w:r w:rsidR="002E65E6">
                                <w:t>ave.viks@siseministeerium.ee</w:t>
                              </w:r>
                            </w:fldSimple>
                            <w:r w:rsidR="00A03726">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43.4pt;width:372.9pt;height:30.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vVew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" stroked="f">
                <v:textbox inset="0,0,0,0">
                  <w:txbxContent>
                    <w:p w14:paraId="6A1C604E" w14:textId="4F9066D1" w:rsidR="00944BE8" w:rsidRDefault="00F4771B">
                      <w:pPr>
                        <w:pStyle w:val="BodyText"/>
                        <w:jc w:val="left"/>
                      </w:pPr>
                      <w:r>
                        <w:fldChar w:fldCharType="begin"/>
                      </w:r>
                      <w:r w:rsidR="0084374F">
                        <w:instrText xml:space="preserve"> DOCPROPERTY  delta_ownerName  \* MERGEFORMAT </w:instrText>
                      </w:r>
                      <w:r>
                        <w:fldChar w:fldCharType="separate"/>
                      </w:r>
                      <w:r w:rsidR="002E65E6">
                        <w:t>Ave Viks</w:t>
                      </w:r>
                      <w:r>
                        <w:fldChar w:fldCharType="end"/>
                      </w:r>
                      <w:r w:rsidR="00BA5386">
                        <w:t xml:space="preserve"> </w:t>
                      </w:r>
                      <w:r w:rsidR="002E65E6">
                        <w:fldChar w:fldCharType="begin"/>
                      </w:r>
                      <w:r w:rsidR="002E65E6">
                        <w:instrText xml:space="preserve"> DOCPROPERTY  delta_ownerPhone  \* MERGEFORMAT </w:instrText>
                      </w:r>
                      <w:r w:rsidR="002E65E6">
                        <w:fldChar w:fldCharType="separate"/>
                      </w:r>
                      <w:r w:rsidR="002E65E6">
                        <w:t>6125124</w:t>
                      </w:r>
                      <w:r w:rsidR="002E65E6">
                        <w:fldChar w:fldCharType="end"/>
                      </w:r>
                      <w:r w:rsidR="00944BE8">
                        <w:br/>
                      </w:r>
                      <w:r w:rsidR="002E65E6">
                        <w:fldChar w:fldCharType="begin"/>
                      </w:r>
                      <w:r w:rsidR="002E65E6">
                        <w:instrText xml:space="preserve"> DOCPROPERTY  delta_ownerEmail  \* MERGEFORMAT </w:instrText>
                      </w:r>
                      <w:r w:rsidR="002E65E6">
                        <w:fldChar w:fldCharType="separate"/>
                      </w:r>
                      <w:r w:rsidR="002E65E6">
                        <w:t>ave.viks@siseministeerium.ee</w:t>
                      </w:r>
                      <w:r w:rsidR="002E65E6">
                        <w:fldChar w:fldCharType="end"/>
                      </w:r>
                      <w:r w:rsidR="00A03726">
                        <w:t xml:space="preserve"> </w:t>
                      </w:r>
                    </w:p>
                  </w:txbxContent>
                </v:textbox>
                <w10:wrap type="topAndBottom" anchorx="margin" anchory="margin"/>
                <w10:anchorlock/>
              </v:shape>
            </w:pict>
          </mc:Fallback>
        </mc:AlternateContent>
      </w:r>
    </w:p>
    <w:sectPr w:rsidR="003B4276" w:rsidSect="00792ECB">
      <w:headerReference w:type="default" r:id="rId16"/>
      <w:type w:val="continuous"/>
      <w:pgSz w:w="11906" w:h="16838" w:code="9"/>
      <w:pgMar w:top="454" w:right="680" w:bottom="510" w:left="1814" w:header="454"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28A0C" w14:textId="77777777" w:rsidR="00895A7C" w:rsidRDefault="00895A7C">
      <w:r>
        <w:separator/>
      </w:r>
    </w:p>
  </w:endnote>
  <w:endnote w:type="continuationSeparator" w:id="0">
    <w:p w14:paraId="2CD859A9" w14:textId="77777777" w:rsidR="00895A7C" w:rsidRDefault="0089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40" w14:textId="77777777" w:rsidR="00944BE8" w:rsidRDefault="00F4771B">
    <w:pPr>
      <w:pStyle w:val="Footer"/>
      <w:framePr w:wrap="around" w:vAnchor="text" w:hAnchor="margin" w:xAlign="center" w:y="1"/>
      <w:rPr>
        <w:rStyle w:val="PageNumber"/>
      </w:rPr>
    </w:pPr>
    <w:r>
      <w:rPr>
        <w:rStyle w:val="PageNumber"/>
      </w:rPr>
      <w:fldChar w:fldCharType="begin"/>
    </w:r>
    <w:r w:rsidR="00944BE8">
      <w:rPr>
        <w:rStyle w:val="PageNumber"/>
      </w:rPr>
      <w:instrText xml:space="preserve">PAGE  </w:instrText>
    </w:r>
    <w:r>
      <w:rPr>
        <w:rStyle w:val="PageNumber"/>
      </w:rPr>
      <w:fldChar w:fldCharType="separate"/>
    </w:r>
    <w:r w:rsidR="002E65E6">
      <w:rPr>
        <w:rStyle w:val="PageNumber"/>
        <w:noProof/>
      </w:rPr>
      <w:t>2</w:t>
    </w:r>
    <w:r>
      <w:rPr>
        <w:rStyle w:val="PageNumber"/>
      </w:rPr>
      <w:fldChar w:fldCharType="end"/>
    </w:r>
  </w:p>
  <w:p w14:paraId="6A1C6041" w14:textId="77777777" w:rsidR="00944BE8" w:rsidRDefault="00944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43" w14:textId="77777777" w:rsidR="00944BE8" w:rsidRPr="000B2658" w:rsidRDefault="00944BE8" w:rsidP="00796345">
    <w:pPr>
      <w:pStyle w:val="BodyText"/>
      <w:spacing w:after="0" w:line="240" w:lineRule="auto"/>
      <w:jc w:val="left"/>
      <w:rPr>
        <w:rFonts w:ascii="Minion Pro" w:hAnsi="Minion Pro"/>
        <w:color w:val="5F6D77"/>
        <w:spacing w:val="0"/>
        <w:sz w:val="20"/>
      </w:rPr>
    </w:pPr>
    <w:r>
      <w:rPr>
        <w:rFonts w:ascii="Minion Pro" w:hAnsi="Minion Pro"/>
        <w:color w:val="9DA9B1"/>
        <w:spacing w:val="0"/>
        <w:sz w:val="20"/>
      </w:rPr>
      <w:t>  </w:t>
    </w:r>
    <w:r w:rsidRPr="000B2658">
      <w:rPr>
        <w:rFonts w:ascii="Minion Pro" w:hAnsi="Minion Pro"/>
        <w:color w:val="5F6D77"/>
        <w:spacing w:val="0"/>
        <w:sz w:val="20"/>
      </w:rPr>
      <w:t xml:space="preserve">ÜHTSUS  </w:t>
    </w:r>
    <w:r w:rsidRPr="000B2658">
      <w:rPr>
        <w:rFonts w:ascii="Minion Pro" w:hAnsi="Minion Pro"/>
        <w:color w:val="5F6D77"/>
        <w:spacing w:val="0"/>
        <w:sz w:val="18"/>
        <w:szCs w:val="18"/>
      </w:rPr>
      <w:sym w:font="Wingdings" w:char="F077"/>
    </w:r>
    <w:r w:rsidRPr="000B2658">
      <w:rPr>
        <w:rFonts w:ascii="Minion Pro" w:hAnsi="Minion Pro"/>
        <w:color w:val="5F6D77"/>
        <w:spacing w:val="0"/>
        <w:sz w:val="18"/>
        <w:szCs w:val="18"/>
      </w:rPr>
      <w:t xml:space="preserve"> </w:t>
    </w:r>
    <w:r w:rsidRPr="000B2658">
      <w:rPr>
        <w:rFonts w:ascii="Minion Pro" w:hAnsi="Minion Pro"/>
        <w:color w:val="5F6D77"/>
        <w:spacing w:val="0"/>
        <w:sz w:val="20"/>
      </w:rPr>
      <w:t xml:space="preserve"> KOOSTÖÖVALMIDUS  </w:t>
    </w:r>
    <w:r w:rsidRPr="000B2658">
      <w:rPr>
        <w:rFonts w:ascii="Minion Pro" w:hAnsi="Minion Pro"/>
        <w:color w:val="5F6D77"/>
        <w:spacing w:val="0"/>
        <w:sz w:val="20"/>
      </w:rPr>
      <w:sym w:font="Wingdings" w:char="F077"/>
    </w:r>
    <w:r w:rsidRPr="000B2658">
      <w:rPr>
        <w:rFonts w:ascii="Minion Pro" w:hAnsi="Minion Pro"/>
        <w:color w:val="5F6D77"/>
        <w:spacing w:val="0"/>
        <w:sz w:val="20"/>
      </w:rPr>
      <w:t xml:space="preserve">  LAHENDUSEKESKSUS  </w:t>
    </w:r>
    <w:r w:rsidRPr="000B2658">
      <w:rPr>
        <w:rFonts w:ascii="Minion Pro" w:hAnsi="Minion Pro"/>
        <w:color w:val="5F6D77"/>
        <w:spacing w:val="0"/>
        <w:sz w:val="20"/>
      </w:rPr>
      <w:sym w:font="Wingdings" w:char="F077"/>
    </w:r>
    <w:r w:rsidRPr="000B2658">
      <w:rPr>
        <w:rFonts w:ascii="Minion Pro" w:hAnsi="Minion Pro"/>
        <w:color w:val="5F6D77"/>
        <w:spacing w:val="0"/>
        <w:sz w:val="20"/>
      </w:rPr>
      <w:t xml:space="preserve">  EESMÄRGIPÄRASUS</w:t>
    </w:r>
  </w:p>
  <w:p w14:paraId="6A1C6044" w14:textId="77777777" w:rsidR="00944BE8" w:rsidRDefault="00944BE8" w:rsidP="00796345">
    <w:pPr>
      <w:pStyle w:val="BodyText"/>
      <w:tabs>
        <w:tab w:val="left" w:pos="2376"/>
        <w:tab w:val="left" w:pos="5495"/>
      </w:tabs>
      <w:spacing w:after="0" w:line="240" w:lineRule="auto"/>
      <w:jc w:val="left"/>
      <w:rPr>
        <w:rFonts w:ascii="Minion Pro" w:hAnsi="Minion Pro"/>
        <w:color w:val="324755"/>
        <w:sz w:val="20"/>
      </w:rPr>
    </w:pPr>
  </w:p>
  <w:p w14:paraId="6A1C6045" w14:textId="77777777" w:rsidR="00944BE8" w:rsidRPr="002C1705" w:rsidRDefault="00944BE8" w:rsidP="00796345">
    <w:pPr>
      <w:pStyle w:val="BodyText"/>
      <w:tabs>
        <w:tab w:val="left" w:pos="2376"/>
        <w:tab w:val="left" w:pos="5495"/>
      </w:tabs>
      <w:spacing w:after="0" w:line="240" w:lineRule="auto"/>
      <w:jc w:val="left"/>
      <w:rPr>
        <w:rFonts w:ascii="Minion Pro" w:hAnsi="Minion Pro"/>
        <w:color w:val="324755"/>
        <w:sz w:val="20"/>
      </w:rPr>
    </w:pPr>
    <w:r>
      <w:rPr>
        <w:rFonts w:ascii="Minion Pro" w:hAnsi="Minion Pro"/>
        <w:color w:val="324755"/>
        <w:sz w:val="20"/>
      </w:rPr>
      <w:t>  </w:t>
    </w:r>
    <w:r w:rsidRPr="002C1705">
      <w:rPr>
        <w:rFonts w:ascii="Minion Pro" w:hAnsi="Minion Pro"/>
        <w:color w:val="324755"/>
        <w:sz w:val="20"/>
      </w:rPr>
      <w:t>Pikk 61, 15065 Tallinn</w:t>
    </w:r>
    <w:r w:rsidRPr="002C1705">
      <w:rPr>
        <w:rFonts w:ascii="Minion Pro" w:hAnsi="Minion Pro"/>
        <w:color w:val="324755"/>
        <w:sz w:val="20"/>
      </w:rPr>
      <w:tab/>
      <w:t>Telefon 612 5008, faks 612 5087</w:t>
    </w:r>
    <w:r w:rsidRPr="002C1705">
      <w:rPr>
        <w:rFonts w:ascii="Minion Pro" w:hAnsi="Minion Pro"/>
        <w:color w:val="324755"/>
        <w:sz w:val="20"/>
      </w:rPr>
      <w:tab/>
    </w:r>
  </w:p>
  <w:p w14:paraId="6A1C6046" w14:textId="77777777" w:rsidR="00944BE8" w:rsidRPr="00D706E7" w:rsidRDefault="00944BE8" w:rsidP="00D706E7">
    <w:pPr>
      <w:pStyle w:val="BodyText"/>
      <w:tabs>
        <w:tab w:val="left" w:pos="2376"/>
        <w:tab w:val="left" w:pos="5495"/>
      </w:tabs>
      <w:spacing w:after="0" w:line="240" w:lineRule="auto"/>
      <w:jc w:val="left"/>
      <w:rPr>
        <w:rFonts w:ascii="Minion Pro" w:hAnsi="Minion Pro"/>
        <w:color w:val="324755"/>
        <w:sz w:val="20"/>
      </w:rPr>
    </w:pPr>
    <w:r>
      <w:t>  </w:t>
    </w:r>
    <w:r w:rsidRPr="00D706E7">
      <w:rPr>
        <w:rFonts w:ascii="Minion Pro" w:hAnsi="Minion Pro"/>
        <w:color w:val="324755"/>
        <w:sz w:val="20"/>
      </w:rPr>
      <w:t>Reg kood 70000</w:t>
    </w:r>
    <w:r>
      <w:rPr>
        <w:rFonts w:ascii="Minion Pro" w:hAnsi="Minion Pro"/>
        <w:color w:val="324755"/>
        <w:sz w:val="20"/>
      </w:rPr>
      <w:t>56</w:t>
    </w:r>
    <w:r w:rsidRPr="00D706E7">
      <w:rPr>
        <w:rFonts w:ascii="Minion Pro" w:hAnsi="Minion Pro"/>
        <w:color w:val="324755"/>
        <w:sz w:val="20"/>
      </w:rPr>
      <w:t>2</w:t>
    </w:r>
    <w:r w:rsidRPr="00D706E7">
      <w:rPr>
        <w:rFonts w:ascii="Minion Pro" w:hAnsi="Minion Pro"/>
        <w:color w:val="324755"/>
        <w:sz w:val="20"/>
      </w:rPr>
      <w:tab/>
      <w:t>e-post info@siseministeerium.ee</w:t>
    </w:r>
    <w:r w:rsidRPr="00D706E7">
      <w:rPr>
        <w:rFonts w:ascii="Minion Pro" w:hAnsi="Minion Pro"/>
        <w:color w:val="324755"/>
        <w:sz w:val="20"/>
      </w:rPr>
      <w:tab/>
      <w:t>www.siseministeerium.ee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B47A" w14:textId="77777777" w:rsidR="00895A7C" w:rsidRDefault="00895A7C">
      <w:r>
        <w:separator/>
      </w:r>
    </w:p>
  </w:footnote>
  <w:footnote w:type="continuationSeparator" w:id="0">
    <w:p w14:paraId="16E59E4E" w14:textId="77777777" w:rsidR="00895A7C" w:rsidRDefault="0089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3C" w14:textId="77777777" w:rsidR="00944BE8" w:rsidRDefault="00F4771B">
    <w:pPr>
      <w:pStyle w:val="Header"/>
      <w:framePr w:wrap="around" w:vAnchor="text" w:hAnchor="margin" w:xAlign="center" w:y="1"/>
      <w:rPr>
        <w:rStyle w:val="PageNumber"/>
      </w:rPr>
    </w:pPr>
    <w:r>
      <w:rPr>
        <w:rStyle w:val="PageNumber"/>
      </w:rPr>
      <w:fldChar w:fldCharType="begin"/>
    </w:r>
    <w:r w:rsidR="00944BE8">
      <w:rPr>
        <w:rStyle w:val="PageNumber"/>
      </w:rPr>
      <w:instrText xml:space="preserve">PAGE  </w:instrText>
    </w:r>
    <w:r>
      <w:rPr>
        <w:rStyle w:val="PageNumber"/>
      </w:rPr>
      <w:fldChar w:fldCharType="separate"/>
    </w:r>
    <w:r w:rsidR="002E65E6">
      <w:rPr>
        <w:rStyle w:val="PageNumber"/>
        <w:noProof/>
      </w:rPr>
      <w:t>2</w:t>
    </w:r>
    <w:r>
      <w:rPr>
        <w:rStyle w:val="PageNumber"/>
      </w:rPr>
      <w:fldChar w:fldCharType="end"/>
    </w:r>
  </w:p>
  <w:p w14:paraId="6A1C603D" w14:textId="77777777" w:rsidR="00944BE8" w:rsidRDefault="00944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3E" w14:textId="77777777" w:rsidR="00944BE8" w:rsidRDefault="00F4771B">
    <w:pPr>
      <w:pStyle w:val="Header"/>
      <w:framePr w:wrap="around" w:vAnchor="text" w:hAnchor="margin" w:xAlign="center" w:y="1"/>
      <w:rPr>
        <w:rStyle w:val="PageNumber"/>
      </w:rPr>
    </w:pPr>
    <w:r>
      <w:rPr>
        <w:rStyle w:val="PageNumber"/>
      </w:rPr>
      <w:fldChar w:fldCharType="begin"/>
    </w:r>
    <w:r w:rsidR="00944BE8">
      <w:rPr>
        <w:rStyle w:val="PageNumber"/>
      </w:rPr>
      <w:instrText xml:space="preserve">PAGE  </w:instrText>
    </w:r>
    <w:r>
      <w:rPr>
        <w:rStyle w:val="PageNumber"/>
      </w:rPr>
      <w:fldChar w:fldCharType="separate"/>
    </w:r>
    <w:r w:rsidR="002E65E6">
      <w:rPr>
        <w:rStyle w:val="PageNumber"/>
        <w:noProof/>
      </w:rPr>
      <w:t>1</w:t>
    </w:r>
    <w:r>
      <w:rPr>
        <w:rStyle w:val="PageNumber"/>
      </w:rPr>
      <w:fldChar w:fldCharType="end"/>
    </w:r>
    <w:r w:rsidR="00944BE8">
      <w:rPr>
        <w:rStyle w:val="PageNumber"/>
      </w:rPr>
      <w:t>(</w:t>
    </w:r>
    <w:r>
      <w:rPr>
        <w:rStyle w:val="PageNumber"/>
      </w:rPr>
      <w:fldChar w:fldCharType="begin"/>
    </w:r>
    <w:r w:rsidR="00944BE8">
      <w:rPr>
        <w:rStyle w:val="PageNumber"/>
      </w:rPr>
      <w:instrText xml:space="preserve"> NUMPAGES </w:instrText>
    </w:r>
    <w:r>
      <w:rPr>
        <w:rStyle w:val="PageNumber"/>
      </w:rPr>
      <w:fldChar w:fldCharType="separate"/>
    </w:r>
    <w:r w:rsidR="002E65E6">
      <w:rPr>
        <w:rStyle w:val="PageNumber"/>
        <w:noProof/>
      </w:rPr>
      <w:t>2</w:t>
    </w:r>
    <w:r>
      <w:rPr>
        <w:rStyle w:val="PageNumber"/>
      </w:rPr>
      <w:fldChar w:fldCharType="end"/>
    </w:r>
    <w:r w:rsidR="00944BE8">
      <w:rPr>
        <w:rStyle w:val="PageNumber"/>
      </w:rPr>
      <w:t>)</w:t>
    </w:r>
  </w:p>
  <w:p w14:paraId="6A1C603F" w14:textId="77777777" w:rsidR="00944BE8" w:rsidRDefault="00944BE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42" w14:textId="77777777" w:rsidR="00944BE8" w:rsidRDefault="00944BE8">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6047" w14:textId="77777777" w:rsidR="00944BE8" w:rsidRDefault="00F4771B">
    <w:pPr>
      <w:pStyle w:val="Header"/>
      <w:framePr w:wrap="notBeside" w:vAnchor="text" w:hAnchor="margin" w:xAlign="center" w:y="1"/>
      <w:rPr>
        <w:rStyle w:val="PageNumber"/>
      </w:rPr>
    </w:pPr>
    <w:r>
      <w:rPr>
        <w:rStyle w:val="PageNumber"/>
      </w:rPr>
      <w:fldChar w:fldCharType="begin"/>
    </w:r>
    <w:r w:rsidR="00944BE8">
      <w:rPr>
        <w:rStyle w:val="PageNumber"/>
      </w:rPr>
      <w:instrText xml:space="preserve">PAGE  </w:instrText>
    </w:r>
    <w:r>
      <w:rPr>
        <w:rStyle w:val="PageNumber"/>
      </w:rPr>
      <w:fldChar w:fldCharType="separate"/>
    </w:r>
    <w:r w:rsidR="002E55A1">
      <w:rPr>
        <w:rStyle w:val="PageNumber"/>
        <w:noProof/>
      </w:rPr>
      <w:t>2</w:t>
    </w:r>
    <w:r>
      <w:rPr>
        <w:rStyle w:val="PageNumber"/>
      </w:rPr>
      <w:fldChar w:fldCharType="end"/>
    </w:r>
    <w:r w:rsidR="00944BE8">
      <w:rPr>
        <w:rStyle w:val="PageNumber"/>
      </w:rPr>
      <w:t>(</w:t>
    </w:r>
    <w:r>
      <w:rPr>
        <w:rStyle w:val="PageNumber"/>
      </w:rPr>
      <w:fldChar w:fldCharType="begin"/>
    </w:r>
    <w:r w:rsidR="00944BE8">
      <w:rPr>
        <w:rStyle w:val="PageNumber"/>
      </w:rPr>
      <w:instrText xml:space="preserve"> NUMPAGES </w:instrText>
    </w:r>
    <w:r>
      <w:rPr>
        <w:rStyle w:val="PageNumber"/>
      </w:rPr>
      <w:fldChar w:fldCharType="separate"/>
    </w:r>
    <w:r w:rsidR="002E55A1">
      <w:rPr>
        <w:rStyle w:val="PageNumber"/>
        <w:noProof/>
      </w:rPr>
      <w:t>2</w:t>
    </w:r>
    <w:r>
      <w:rPr>
        <w:rStyle w:val="PageNumber"/>
      </w:rPr>
      <w:fldChar w:fldCharType="end"/>
    </w:r>
    <w:r w:rsidR="00944BE8">
      <w:rPr>
        <w:rStyle w:val="PageNumber"/>
      </w:rPr>
      <w:t>)</w:t>
    </w:r>
  </w:p>
  <w:p w14:paraId="6A1C6048" w14:textId="77777777" w:rsidR="00944BE8" w:rsidRDefault="00944B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7D2627E"/>
    <w:multiLevelType w:val="multilevel"/>
    <w:tmpl w:val="83E8FD52"/>
    <w:lvl w:ilvl="0">
      <w:start w:val="1"/>
      <w:numFmt w:val="decimal"/>
      <w:pStyle w:val="Loetelu"/>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8D64C44"/>
    <w:multiLevelType w:val="hybridMultilevel"/>
    <w:tmpl w:val="6838A786"/>
    <w:lvl w:ilvl="0" w:tplc="ABBA79D6">
      <w:start w:val="1"/>
      <w:numFmt w:val="decimal"/>
      <w:lvlText w:val="%1."/>
      <w:lvlJc w:val="left"/>
      <w:pPr>
        <w:ind w:left="502" w:hanging="360"/>
      </w:pPr>
      <w:rPr>
        <w:rFonts w:hint="default"/>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3">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4F"/>
    <w:rsid w:val="00025B23"/>
    <w:rsid w:val="00073180"/>
    <w:rsid w:val="000B5E01"/>
    <w:rsid w:val="000E59AD"/>
    <w:rsid w:val="001079AC"/>
    <w:rsid w:val="00115F58"/>
    <w:rsid w:val="00127FE3"/>
    <w:rsid w:val="00131210"/>
    <w:rsid w:val="001366CA"/>
    <w:rsid w:val="00153B9E"/>
    <w:rsid w:val="0016143B"/>
    <w:rsid w:val="00171969"/>
    <w:rsid w:val="00175B9F"/>
    <w:rsid w:val="00191B6B"/>
    <w:rsid w:val="001A41A6"/>
    <w:rsid w:val="001A7F5B"/>
    <w:rsid w:val="001B3A06"/>
    <w:rsid w:val="001B54C0"/>
    <w:rsid w:val="001B5A7E"/>
    <w:rsid w:val="001C3B84"/>
    <w:rsid w:val="001F2FB4"/>
    <w:rsid w:val="0024087D"/>
    <w:rsid w:val="0026169A"/>
    <w:rsid w:val="00266D33"/>
    <w:rsid w:val="00291E14"/>
    <w:rsid w:val="002A2042"/>
    <w:rsid w:val="002E55A1"/>
    <w:rsid w:val="002E65E6"/>
    <w:rsid w:val="00303AB3"/>
    <w:rsid w:val="00307A59"/>
    <w:rsid w:val="003261E9"/>
    <w:rsid w:val="0036451E"/>
    <w:rsid w:val="00370ECB"/>
    <w:rsid w:val="003B4276"/>
    <w:rsid w:val="003E4624"/>
    <w:rsid w:val="00403E12"/>
    <w:rsid w:val="004212A0"/>
    <w:rsid w:val="004515D3"/>
    <w:rsid w:val="004D5CFD"/>
    <w:rsid w:val="004E2BB3"/>
    <w:rsid w:val="004F3AB6"/>
    <w:rsid w:val="004F4159"/>
    <w:rsid w:val="00562A2F"/>
    <w:rsid w:val="00577D18"/>
    <w:rsid w:val="005A5C1C"/>
    <w:rsid w:val="005C1130"/>
    <w:rsid w:val="005F55DC"/>
    <w:rsid w:val="005F6FF0"/>
    <w:rsid w:val="00601E1A"/>
    <w:rsid w:val="006171DC"/>
    <w:rsid w:val="006305D6"/>
    <w:rsid w:val="00665F99"/>
    <w:rsid w:val="006A7C1C"/>
    <w:rsid w:val="006C2A13"/>
    <w:rsid w:val="006C4130"/>
    <w:rsid w:val="006E6FDD"/>
    <w:rsid w:val="00707322"/>
    <w:rsid w:val="0072255D"/>
    <w:rsid w:val="00722FAF"/>
    <w:rsid w:val="0073735D"/>
    <w:rsid w:val="007708EB"/>
    <w:rsid w:val="007736C5"/>
    <w:rsid w:val="007926A0"/>
    <w:rsid w:val="00792ECB"/>
    <w:rsid w:val="00796345"/>
    <w:rsid w:val="007B24E7"/>
    <w:rsid w:val="007F5238"/>
    <w:rsid w:val="00831732"/>
    <w:rsid w:val="0084374F"/>
    <w:rsid w:val="00865017"/>
    <w:rsid w:val="008678C5"/>
    <w:rsid w:val="00890C1C"/>
    <w:rsid w:val="00895A7C"/>
    <w:rsid w:val="008A206E"/>
    <w:rsid w:val="008A4C3C"/>
    <w:rsid w:val="008D6B0F"/>
    <w:rsid w:val="00910004"/>
    <w:rsid w:val="00944BE8"/>
    <w:rsid w:val="00961FD5"/>
    <w:rsid w:val="00997039"/>
    <w:rsid w:val="009B1845"/>
    <w:rsid w:val="009D741E"/>
    <w:rsid w:val="00A01A94"/>
    <w:rsid w:val="00A03726"/>
    <w:rsid w:val="00A05A92"/>
    <w:rsid w:val="00A1340D"/>
    <w:rsid w:val="00A33828"/>
    <w:rsid w:val="00A55871"/>
    <w:rsid w:val="00A5655F"/>
    <w:rsid w:val="00A716D8"/>
    <w:rsid w:val="00A873D5"/>
    <w:rsid w:val="00A916B6"/>
    <w:rsid w:val="00A91ECE"/>
    <w:rsid w:val="00AA0243"/>
    <w:rsid w:val="00AB6652"/>
    <w:rsid w:val="00B142FC"/>
    <w:rsid w:val="00B24CA2"/>
    <w:rsid w:val="00B5694B"/>
    <w:rsid w:val="00B82B4F"/>
    <w:rsid w:val="00BA5386"/>
    <w:rsid w:val="00BD0E27"/>
    <w:rsid w:val="00BF54C1"/>
    <w:rsid w:val="00C603C9"/>
    <w:rsid w:val="00C81A7F"/>
    <w:rsid w:val="00CD0ABF"/>
    <w:rsid w:val="00CD49CB"/>
    <w:rsid w:val="00CE4FA5"/>
    <w:rsid w:val="00D0735B"/>
    <w:rsid w:val="00D5257A"/>
    <w:rsid w:val="00D706E7"/>
    <w:rsid w:val="00D72073"/>
    <w:rsid w:val="00DD005E"/>
    <w:rsid w:val="00DD48C1"/>
    <w:rsid w:val="00E002AA"/>
    <w:rsid w:val="00E13C5D"/>
    <w:rsid w:val="00E76FA3"/>
    <w:rsid w:val="00EA1FB9"/>
    <w:rsid w:val="00EC780F"/>
    <w:rsid w:val="00EF01FF"/>
    <w:rsid w:val="00F14F60"/>
    <w:rsid w:val="00F16B47"/>
    <w:rsid w:val="00F4771B"/>
    <w:rsid w:val="00FA567E"/>
    <w:rsid w:val="00FB1216"/>
    <w:rsid w:val="00FB4F12"/>
    <w:rsid w:val="00FB5183"/>
    <w:rsid w:val="00FC2F1C"/>
    <w:rsid w:val="00FF73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14:docId w14:val="6A1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74F"/>
    <w:pPr>
      <w:jc w:val="both"/>
    </w:pPr>
    <w:rPr>
      <w:sz w:val="24"/>
      <w:lang w:eastAsia="en-US"/>
    </w:rPr>
  </w:style>
  <w:style w:type="paragraph" w:styleId="Heading1">
    <w:name w:val="heading 1"/>
    <w:basedOn w:val="Normal"/>
    <w:next w:val="Normal"/>
    <w:qFormat/>
    <w:rsid w:val="0084374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4374F"/>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74F"/>
    <w:pPr>
      <w:tabs>
        <w:tab w:val="center" w:pos="4153"/>
        <w:tab w:val="right" w:pos="8306"/>
      </w:tabs>
    </w:pPr>
  </w:style>
  <w:style w:type="paragraph" w:styleId="Footer">
    <w:name w:val="footer"/>
    <w:basedOn w:val="Normal"/>
    <w:rsid w:val="0084374F"/>
    <w:pPr>
      <w:tabs>
        <w:tab w:val="center" w:pos="4153"/>
        <w:tab w:val="right" w:pos="8306"/>
      </w:tabs>
    </w:pPr>
  </w:style>
  <w:style w:type="paragraph" w:styleId="BodyText">
    <w:name w:val="Body Text"/>
    <w:basedOn w:val="Normal"/>
    <w:link w:val="BodyTextChar"/>
    <w:rsid w:val="0084374F"/>
    <w:pPr>
      <w:spacing w:after="220" w:line="220" w:lineRule="atLeast"/>
    </w:pPr>
    <w:rPr>
      <w:spacing w:val="-5"/>
    </w:rPr>
  </w:style>
  <w:style w:type="character" w:styleId="PageNumber">
    <w:name w:val="page number"/>
    <w:basedOn w:val="DefaultParagraphFont"/>
    <w:rsid w:val="0084374F"/>
  </w:style>
  <w:style w:type="paragraph" w:customStyle="1" w:styleId="Loetelu">
    <w:name w:val="Loetelu"/>
    <w:basedOn w:val="BodyText"/>
    <w:rsid w:val="0084374F"/>
    <w:pPr>
      <w:numPr>
        <w:numId w:val="4"/>
      </w:numPr>
      <w:spacing w:before="120" w:after="0" w:line="240" w:lineRule="auto"/>
    </w:pPr>
    <w:rPr>
      <w:spacing w:val="0"/>
    </w:rPr>
  </w:style>
  <w:style w:type="paragraph" w:customStyle="1" w:styleId="kastitekst">
    <w:name w:val="kastitekst"/>
    <w:basedOn w:val="Normal"/>
    <w:rsid w:val="0036451E"/>
    <w:pPr>
      <w:jc w:val="right"/>
    </w:pPr>
    <w:rPr>
      <w:sz w:val="22"/>
      <w:szCs w:val="22"/>
    </w:rPr>
  </w:style>
  <w:style w:type="character" w:styleId="Hyperlink">
    <w:name w:val="Hyperlink"/>
    <w:basedOn w:val="DefaultParagraphFont"/>
    <w:rsid w:val="0084374F"/>
    <w:rPr>
      <w:color w:val="0000FF"/>
      <w:u w:val="single"/>
    </w:rPr>
  </w:style>
  <w:style w:type="character" w:customStyle="1" w:styleId="BodyTextChar">
    <w:name w:val="Body Text Char"/>
    <w:basedOn w:val="DefaultParagraphFont"/>
    <w:link w:val="BodyText"/>
    <w:rsid w:val="001B5A7E"/>
    <w:rPr>
      <w:spacing w:val="-5"/>
      <w:sz w:val="24"/>
      <w:lang w:eastAsia="en-US"/>
    </w:rPr>
  </w:style>
  <w:style w:type="paragraph" w:customStyle="1" w:styleId="Default">
    <w:name w:val="Default"/>
    <w:rsid w:val="00A03726"/>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unhideWhenUsed/>
    <w:rsid w:val="00A03726"/>
    <w:pPr>
      <w:spacing w:after="200"/>
      <w:jc w:val="left"/>
    </w:pPr>
    <w:rPr>
      <w:rFonts w:asciiTheme="minorHAnsi" w:eastAsiaTheme="minorEastAsia" w:hAnsiTheme="minorHAnsi"/>
      <w:sz w:val="20"/>
      <w:lang w:eastAsia="et-EE"/>
    </w:rPr>
  </w:style>
  <w:style w:type="character" w:customStyle="1" w:styleId="CommentTextChar">
    <w:name w:val="Comment Text Char"/>
    <w:basedOn w:val="DefaultParagraphFont"/>
    <w:link w:val="CommentText"/>
    <w:uiPriority w:val="99"/>
    <w:rsid w:val="00A03726"/>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74F"/>
    <w:pPr>
      <w:jc w:val="both"/>
    </w:pPr>
    <w:rPr>
      <w:sz w:val="24"/>
      <w:lang w:eastAsia="en-US"/>
    </w:rPr>
  </w:style>
  <w:style w:type="paragraph" w:styleId="Heading1">
    <w:name w:val="heading 1"/>
    <w:basedOn w:val="Normal"/>
    <w:next w:val="Normal"/>
    <w:qFormat/>
    <w:rsid w:val="0084374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4374F"/>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374F"/>
    <w:pPr>
      <w:tabs>
        <w:tab w:val="center" w:pos="4153"/>
        <w:tab w:val="right" w:pos="8306"/>
      </w:tabs>
    </w:pPr>
  </w:style>
  <w:style w:type="paragraph" w:styleId="Footer">
    <w:name w:val="footer"/>
    <w:basedOn w:val="Normal"/>
    <w:rsid w:val="0084374F"/>
    <w:pPr>
      <w:tabs>
        <w:tab w:val="center" w:pos="4153"/>
        <w:tab w:val="right" w:pos="8306"/>
      </w:tabs>
    </w:pPr>
  </w:style>
  <w:style w:type="paragraph" w:styleId="BodyText">
    <w:name w:val="Body Text"/>
    <w:basedOn w:val="Normal"/>
    <w:link w:val="BodyTextChar"/>
    <w:rsid w:val="0084374F"/>
    <w:pPr>
      <w:spacing w:after="220" w:line="220" w:lineRule="atLeast"/>
    </w:pPr>
    <w:rPr>
      <w:spacing w:val="-5"/>
    </w:rPr>
  </w:style>
  <w:style w:type="character" w:styleId="PageNumber">
    <w:name w:val="page number"/>
    <w:basedOn w:val="DefaultParagraphFont"/>
    <w:rsid w:val="0084374F"/>
  </w:style>
  <w:style w:type="paragraph" w:customStyle="1" w:styleId="Loetelu">
    <w:name w:val="Loetelu"/>
    <w:basedOn w:val="BodyText"/>
    <w:rsid w:val="0084374F"/>
    <w:pPr>
      <w:numPr>
        <w:numId w:val="4"/>
      </w:numPr>
      <w:spacing w:before="120" w:after="0" w:line="240" w:lineRule="auto"/>
    </w:pPr>
    <w:rPr>
      <w:spacing w:val="0"/>
    </w:rPr>
  </w:style>
  <w:style w:type="paragraph" w:customStyle="1" w:styleId="kastitekst">
    <w:name w:val="kastitekst"/>
    <w:basedOn w:val="Normal"/>
    <w:rsid w:val="0036451E"/>
    <w:pPr>
      <w:jc w:val="right"/>
    </w:pPr>
    <w:rPr>
      <w:sz w:val="22"/>
      <w:szCs w:val="22"/>
    </w:rPr>
  </w:style>
  <w:style w:type="character" w:styleId="Hyperlink">
    <w:name w:val="Hyperlink"/>
    <w:basedOn w:val="DefaultParagraphFont"/>
    <w:rsid w:val="0084374F"/>
    <w:rPr>
      <w:color w:val="0000FF"/>
      <w:u w:val="single"/>
    </w:rPr>
  </w:style>
  <w:style w:type="character" w:customStyle="1" w:styleId="BodyTextChar">
    <w:name w:val="Body Text Char"/>
    <w:basedOn w:val="DefaultParagraphFont"/>
    <w:link w:val="BodyText"/>
    <w:rsid w:val="001B5A7E"/>
    <w:rPr>
      <w:spacing w:val="-5"/>
      <w:sz w:val="24"/>
      <w:lang w:eastAsia="en-US"/>
    </w:rPr>
  </w:style>
  <w:style w:type="paragraph" w:customStyle="1" w:styleId="Default">
    <w:name w:val="Default"/>
    <w:rsid w:val="00A03726"/>
    <w:pPr>
      <w:autoSpaceDE w:val="0"/>
      <w:autoSpaceDN w:val="0"/>
      <w:adjustRightInd w:val="0"/>
    </w:pPr>
    <w:rPr>
      <w:color w:val="000000"/>
      <w:sz w:val="24"/>
      <w:szCs w:val="24"/>
      <w:lang w:eastAsia="en-US"/>
    </w:rPr>
  </w:style>
  <w:style w:type="paragraph" w:styleId="CommentText">
    <w:name w:val="annotation text"/>
    <w:basedOn w:val="Normal"/>
    <w:link w:val="CommentTextChar"/>
    <w:uiPriority w:val="99"/>
    <w:unhideWhenUsed/>
    <w:rsid w:val="00A03726"/>
    <w:pPr>
      <w:spacing w:after="200"/>
      <w:jc w:val="left"/>
    </w:pPr>
    <w:rPr>
      <w:rFonts w:asciiTheme="minorHAnsi" w:eastAsiaTheme="minorEastAsia" w:hAnsiTheme="minorHAnsi"/>
      <w:sz w:val="20"/>
      <w:lang w:eastAsia="et-EE"/>
    </w:rPr>
  </w:style>
  <w:style w:type="character" w:customStyle="1" w:styleId="CommentTextChar">
    <w:name w:val="Comment Text Char"/>
    <w:basedOn w:val="DefaultParagraphFont"/>
    <w:link w:val="CommentText"/>
    <w:uiPriority w:val="99"/>
    <w:rsid w:val="00A03726"/>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3372">
      <w:bodyDiv w:val="1"/>
      <w:marLeft w:val="0"/>
      <w:marRight w:val="0"/>
      <w:marTop w:val="0"/>
      <w:marBottom w:val="0"/>
      <w:divBdr>
        <w:top w:val="none" w:sz="0" w:space="0" w:color="auto"/>
        <w:left w:val="none" w:sz="0" w:space="0" w:color="auto"/>
        <w:bottom w:val="none" w:sz="0" w:space="0" w:color="auto"/>
        <w:right w:val="none" w:sz="0" w:space="0" w:color="auto"/>
      </w:divBdr>
    </w:div>
    <w:div w:id="439647171">
      <w:bodyDiv w:val="1"/>
      <w:marLeft w:val="0"/>
      <w:marRight w:val="0"/>
      <w:marTop w:val="0"/>
      <w:marBottom w:val="0"/>
      <w:divBdr>
        <w:top w:val="none" w:sz="0" w:space="0" w:color="auto"/>
        <w:left w:val="none" w:sz="0" w:space="0" w:color="auto"/>
        <w:bottom w:val="none" w:sz="0" w:space="0" w:color="auto"/>
        <w:right w:val="none" w:sz="0" w:space="0" w:color="auto"/>
      </w:divBdr>
    </w:div>
    <w:div w:id="159790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ve.viks@siseministeerium.e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3933</Characters>
  <Application>Microsoft Office Word</Application>
  <DocSecurity>0</DocSecurity>
  <Lines>32</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algatuskiri</vt:lpstr>
      <vt:lpstr>algatuskiri</vt:lpstr>
    </vt:vector>
  </TitlesOfParts>
  <Company>Siseministeerium</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algatuskiri</dc:title>
  <dc:creator>Liivi Leomar</dc:creator>
  <cp:lastModifiedBy>sulev</cp:lastModifiedBy>
  <cp:revision>3</cp:revision>
  <cp:lastPrinted>2006-05-11T13:45:00Z</cp:lastPrinted>
  <dcterms:created xsi:type="dcterms:W3CDTF">2013-09-23T20:08:00Z</dcterms:created>
  <dcterms:modified xsi:type="dcterms:W3CDTF">2013-09-23T20:09:00Z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Omavalitsuskorralduse reformi seaduse eelnõu avalikule konsultatsioonile esitamine</vt:lpwstr>
  </property>
  <property fmtid="{D5CDD505-2E9C-101B-9397-08002B2CF9AE}" pid="3" name="delta_recipientName">
    <vt:lpwstr>{Adressaat}</vt:lpwstr>
  </property>
  <property fmtid="{D5CDD505-2E9C-101B-9397-08002B2CF9AE}" pid="4" name="delta_accessRestrictionBeginDate">
    <vt:lpwstr/>
  </property>
  <property fmtid="{D5CDD505-2E9C-101B-9397-08002B2CF9AE}" pid="5" name="delta_accessRestrictionEndDate">
    <vt:lpwstr/>
  </property>
  <property fmtid="{D5CDD505-2E9C-101B-9397-08002B2CF9AE}" pid="6" name="delta_accessRestrictionEndDesc">
    <vt:lpwstr/>
  </property>
  <property fmtid="{D5CDD505-2E9C-101B-9397-08002B2CF9AE}" pid="7" name="delta_accessRestrictionReason">
    <vt:lpwstr/>
  </property>
  <property fmtid="{D5CDD505-2E9C-101B-9397-08002B2CF9AE}" pid="8" name="delta_regDateTime">
    <vt:lpwstr>20.09.2013</vt:lpwstr>
  </property>
  <property fmtid="{D5CDD505-2E9C-101B-9397-08002B2CF9AE}" pid="9" name="delta_regNumber">
    <vt:lpwstr>12-1/31-1</vt:lpwstr>
  </property>
  <property fmtid="{D5CDD505-2E9C-101B-9397-08002B2CF9AE}" pid="10" name="delta_signerName">
    <vt:lpwstr>Siim Valmar Kiisler</vt:lpwstr>
  </property>
  <property fmtid="{D5CDD505-2E9C-101B-9397-08002B2CF9AE}" pid="11" name="delta_signerJobTitle">
    <vt:lpwstr>Regionaalminister</vt:lpwstr>
  </property>
  <property fmtid="{D5CDD505-2E9C-101B-9397-08002B2CF9AE}" pid="12" name="delta_additionalRecipientName">
    <vt:lpwstr>{Lisaadressaat} </vt:lpwstr>
  </property>
  <property fmtid="{D5CDD505-2E9C-101B-9397-08002B2CF9AE}" pid="13" name="delta_ownerName">
    <vt:lpwstr>Ave Viks</vt:lpwstr>
  </property>
  <property fmtid="{D5CDD505-2E9C-101B-9397-08002B2CF9AE}" pid="14" name="delta_ownerEmail">
    <vt:lpwstr>ave.viks@siseministeerium.ee</vt:lpwstr>
  </property>
  <property fmtid="{D5CDD505-2E9C-101B-9397-08002B2CF9AE}" pid="15" name="delta_ownerPhone">
    <vt:lpwstr>6125124</vt:lpwstr>
  </property>
  <property fmtid="{D5CDD505-2E9C-101B-9397-08002B2CF9AE}" pid="16" name="delta_recipientName.1">
    <vt:lpwstr>Eesti Kaubandus-Tööstuskoda</vt:lpwstr>
  </property>
  <property fmtid="{D5CDD505-2E9C-101B-9397-08002B2CF9AE}" pid="17" name="delta_additionalRecipientName.1">
    <vt:lpwstr/>
  </property>
  <property fmtid="{D5CDD505-2E9C-101B-9397-08002B2CF9AE}" pid="18" name="delta_recipientName.2">
    <vt:lpwstr>Eesti Põllumajandus-Kaubanduskoda</vt:lpwstr>
  </property>
  <property fmtid="{D5CDD505-2E9C-101B-9397-08002B2CF9AE}" pid="19" name="delta_recipientName.3">
    <vt:lpwstr>Eestimaa Talupidajate Keskliit </vt:lpwstr>
  </property>
  <property fmtid="{D5CDD505-2E9C-101B-9397-08002B2CF9AE}" pid="20" name="delta_recipientName.4">
    <vt:lpwstr>Eesti Põllumeeste Keskliit</vt:lpwstr>
  </property>
  <property fmtid="{D5CDD505-2E9C-101B-9397-08002B2CF9AE}" pid="21" name="delta_additionalRecipientName.2">
    <vt:lpwstr>{Lisaadressaat}</vt:lpwstr>
  </property>
  <property fmtid="{D5CDD505-2E9C-101B-9397-08002B2CF9AE}" pid="22" name="delta_additionalRecipientName.3">
    <vt:lpwstr>{Lisaadressaat}</vt:lpwstr>
  </property>
  <property fmtid="{D5CDD505-2E9C-101B-9397-08002B2CF9AE}" pid="23" name="delta_additionalRecipientName.4">
    <vt:lpwstr>{Lisaadressaat}</vt:lpwstr>
  </property>
  <property fmtid="{D5CDD505-2E9C-101B-9397-08002B2CF9AE}" pid="24" name="delta_additionalRecipientName.5">
    <vt:lpwstr>{Lisaadressaat}</vt:lpwstr>
  </property>
  <property fmtid="{D5CDD505-2E9C-101B-9397-08002B2CF9AE}" pid="25" name="delta_additionalRecipientName.6">
    <vt:lpwstr>{Lisaadressaat}</vt:lpwstr>
  </property>
  <property fmtid="{D5CDD505-2E9C-101B-9397-08002B2CF9AE}" pid="26" name="delta_additionalRecipientName.7">
    <vt:lpwstr>{Lisaadressaat}</vt:lpwstr>
  </property>
  <property fmtid="{D5CDD505-2E9C-101B-9397-08002B2CF9AE}" pid="27" name="delta_additionalRecipientName.8">
    <vt:lpwstr>{Lisaadressaat}</vt:lpwstr>
  </property>
  <property fmtid="{D5CDD505-2E9C-101B-9397-08002B2CF9AE}" pid="28" name="delta_additionalRecipientName.9">
    <vt:lpwstr>{Lisaadressaat}</vt:lpwstr>
  </property>
  <property fmtid="{D5CDD505-2E9C-101B-9397-08002B2CF9AE}" pid="29" name="delta_signerOrgStructUnit">
    <vt:lpwstr>{Allkirjastaja struktuuriüksus}</vt:lpwstr>
  </property>
  <property fmtid="{D5CDD505-2E9C-101B-9397-08002B2CF9AE}" pid="30" name="delta_additionalRecipientName.10">
    <vt:lpwstr>{Lisaadressaat}</vt:lpwstr>
  </property>
</Properties>
</file>